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1" w:rsidRDefault="00F86B71" w:rsidP="00F86B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педагогической деятельности</w:t>
      </w:r>
    </w:p>
    <w:p w:rsidR="00F86B71" w:rsidRDefault="00F86B71" w:rsidP="00F86B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соответствовать требованиям к современному учителю: обладать ярко выраженным индивидуальным стилем деятельности, высокой профессиональной мобильностью, искусством профессионального общения, владеть педагогическими технологиями, умением свободно мыслить и брать на себя ответственность за решение поставленных передо мной задач.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Владею различными формами организации учебно-воспитательного процесса: домашняя учебная работа, экскурсия, практические занятия, семинарские занятия, внеклассная учебная работа, факультативные занятия, консультации, зачёты, экзамены.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основной формой организации обучения является урок.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уроки отвечают современным требованиям: они эмоциональны, вызывают интерес к учению, воспитывают потребность в знаниях; темп и ритм урока оптимальны; есть полный контакт во взаимодействии учителя и учащихся; на уроках можно наблюдать атмосферу доброжелательности и активного творческого труда; на уроке меняются по возможности виды деятельности учащихся, оптимально сочетаются разнообразные методы обучения; большей частью активно работают учащиеся.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ФГОСООО главной идеей процесса развивающего обучения стала активизация внутренних саморегулирующихся механизмов развития личности. Помогаю ребёнку овладеть многообразными способами самостоятельного получения и усвоения знаний, способствую развитию творческого потенциала учащихся.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Организую внутренне мотивированную учебную деятельность: совместно с детьми работаю по осмыслению и принятию цели предстоящей деятельности и постановке учебных задач; опираюсь на внутренние мотивы учащихся; совместно с учащимися выбираю средства, адекватные цели; выбираю действия в соответствии с возможностями школьника; в центре </w:t>
      </w:r>
      <w:r>
        <w:rPr>
          <w:rFonts w:ascii="Times New Roman" w:hAnsi="Times New Roman" w:cs="Times New Roman"/>
          <w:sz w:val="28"/>
          <w:szCs w:val="28"/>
        </w:rPr>
        <w:lastRenderedPageBreak/>
        <w:t>моего внимания – внутренние позитивные изменения в личности школьника; обеспечиваю возможности произвести самооценку полученного результата.</w:t>
      </w:r>
      <w:proofErr w:type="gramEnd"/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инновационных технологий мне нравится проблемное обучение.  Использую также новые образовательные технологии как объект интеграции: технологию развития критического мышления; методы интерактивного обучения: работу в парах, группах, круглый стол, «мозговой штурм»; приёмы и методы активизации познавательной деятельности: «плюс, минус, вопрос», «толстые и тонкие вопросы»,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Результатом использования новых технологий является повышение самостоятельности учащихся в получении знаний, развитие их творческих способностей. Учащиеся работают со смыслом, это делает их личностью: дети реализуют свой потенциал способностей,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самоутверждаются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делаются способными к рефлексии, мотивации, создают собственную картину мира. Новые технологии – это проявление самостоятельности, ответственности, это саморазвитие и личностный рост ученика.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приёмов интерактивного обучения использую работу в группах и парах.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Есть пары и группы постоянного состава. Динамическая пара и группа переменного состава обладают большим коммуникативным потенциалом, поскольку участникам нужно каждый раз понимать и принимать иной взгляд на проблему, и это стимулирует развитие общения между учащимися.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сформировать такие мотивы учебной деятельности, использую весь арсенал методов организации и осуществления учебной деятельности: словесные, наглядные, практические, репродуктивные, поисковые, методы самостоятельной работы, индуктивные и дедуктивные.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приёмов метода эмоционального стимулирования предпочитаю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4A"/>
      </w:r>
      <w:r>
        <w:rPr>
          <w:rFonts w:ascii="Times New Roman" w:hAnsi="Times New Roman" w:cs="Times New Roman"/>
          <w:sz w:val="28"/>
          <w:szCs w:val="28"/>
        </w:rPr>
        <w:t xml:space="preserve">  Приём создания эмоционально-нравственной ситуации (ситуации нравственного переживания);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4A"/>
      </w:r>
      <w:r>
        <w:rPr>
          <w:rFonts w:ascii="Times New Roman" w:hAnsi="Times New Roman" w:cs="Times New Roman"/>
          <w:sz w:val="28"/>
          <w:szCs w:val="28"/>
        </w:rPr>
        <w:t xml:space="preserve">  Приём создания ситуации занимательности;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4A"/>
      </w:r>
      <w:r>
        <w:rPr>
          <w:rFonts w:ascii="Times New Roman" w:hAnsi="Times New Roman" w:cs="Times New Roman"/>
          <w:sz w:val="28"/>
          <w:szCs w:val="28"/>
        </w:rPr>
        <w:t xml:space="preserve">  Занимательные аналогии;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4A"/>
      </w:r>
      <w:r>
        <w:rPr>
          <w:rFonts w:ascii="Times New Roman" w:hAnsi="Times New Roman" w:cs="Times New Roman"/>
          <w:sz w:val="28"/>
          <w:szCs w:val="28"/>
        </w:rPr>
        <w:t xml:space="preserve">  Приём удивления.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создания эмоциональных ситуаций в ходе уроков большое значение имеет художественность, яркость, эмоциональность речи учителя.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моей педагогической деятельности являются высокая мотивация в учении школьников; интерес к моим предметам, а также качество обучения:</w:t>
      </w: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F86B71" w:rsidTr="00F86B71">
        <w:tc>
          <w:tcPr>
            <w:tcW w:w="3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86B71" w:rsidTr="00F86B71">
        <w:tc>
          <w:tcPr>
            <w:tcW w:w="311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2011</w:t>
            </w:r>
          </w:p>
        </w:tc>
        <w:tc>
          <w:tcPr>
            <w:tcW w:w="311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311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F86B71" w:rsidTr="00F86B71">
        <w:tc>
          <w:tcPr>
            <w:tcW w:w="311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– 2012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F86B71" w:rsidTr="00F86B71">
        <w:tc>
          <w:tcPr>
            <w:tcW w:w="311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2013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83,7%</w:t>
            </w:r>
          </w:p>
        </w:tc>
      </w:tr>
      <w:tr w:rsidR="00F86B71" w:rsidTr="00F86B71">
        <w:tc>
          <w:tcPr>
            <w:tcW w:w="311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F86B71" w:rsidTr="00F86B71">
        <w:tc>
          <w:tcPr>
            <w:tcW w:w="3115" w:type="dxa"/>
            <w:tcBorders>
              <w:top w:val="single" w:sz="4" w:space="0" w:color="auto"/>
              <w:left w:val="thinThickLargeGap" w:sz="2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ученики, закончившие среднюю школу с серебряными и золотыми медалями:</w:t>
      </w:r>
    </w:p>
    <w:tbl>
      <w:tblPr>
        <w:tblStyle w:val="a7"/>
        <w:tblW w:w="0" w:type="auto"/>
        <w:tblInd w:w="-5" w:type="dxa"/>
        <w:tblLook w:val="04A0"/>
      </w:tblPr>
      <w:tblGrid>
        <w:gridCol w:w="3119"/>
        <w:gridCol w:w="6226"/>
      </w:tblGrid>
      <w:tr w:rsidR="00F86B71" w:rsidTr="00F86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</w:tr>
    </w:tbl>
    <w:tbl>
      <w:tblPr>
        <w:tblStyle w:val="a7"/>
        <w:tblpPr w:leftFromText="180" w:rightFromText="180" w:vertAnchor="text" w:horzAnchor="margin" w:tblpY="38"/>
        <w:tblW w:w="0" w:type="auto"/>
        <w:tblLook w:val="04A0"/>
      </w:tblPr>
      <w:tblGrid>
        <w:gridCol w:w="3115"/>
        <w:gridCol w:w="3115"/>
        <w:gridCol w:w="3115"/>
      </w:tblGrid>
      <w:tr w:rsidR="00F86B71" w:rsidTr="00F86B7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серебряные</w:t>
            </w:r>
          </w:p>
        </w:tc>
      </w:tr>
      <w:tr w:rsidR="00F86B71" w:rsidTr="00F86B7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6B71" w:rsidTr="00F86B7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B71" w:rsidRDefault="00F86B71" w:rsidP="00F86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2014 учебном году выпускница 9 класса окончила школу с аттестатом особого образца.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мои ученики проходят аттестацию в форме ОГЭ и ЕГЭ. При 100%-ном качестве сдачи экзаменов средний балл повышается.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ОГЭ за пять лет: </w:t>
      </w:r>
    </w:p>
    <w:tbl>
      <w:tblPr>
        <w:tblStyle w:val="a7"/>
        <w:tblW w:w="0" w:type="auto"/>
        <w:tblLook w:val="04A0"/>
      </w:tblPr>
      <w:tblGrid>
        <w:gridCol w:w="2499"/>
        <w:gridCol w:w="3118"/>
        <w:gridCol w:w="3632"/>
      </w:tblGrid>
      <w:tr w:rsidR="00F86B71" w:rsidTr="00F86B71">
        <w:tc>
          <w:tcPr>
            <w:tcW w:w="24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63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</w:tr>
      <w:tr w:rsidR="00F86B71" w:rsidTr="00F86B71">
        <w:tc>
          <w:tcPr>
            <w:tcW w:w="249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2011</w:t>
            </w:r>
          </w:p>
        </w:tc>
        <w:tc>
          <w:tcPr>
            <w:tcW w:w="311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363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86B71" w:rsidTr="00F86B71">
        <w:tc>
          <w:tcPr>
            <w:tcW w:w="24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– 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86B71" w:rsidTr="00F86B71">
        <w:tc>
          <w:tcPr>
            <w:tcW w:w="24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– 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86B71" w:rsidTr="00F86B71">
        <w:tc>
          <w:tcPr>
            <w:tcW w:w="24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86B71" w:rsidTr="00F86B71">
        <w:tc>
          <w:tcPr>
            <w:tcW w:w="2499" w:type="dxa"/>
            <w:tcBorders>
              <w:top w:val="single" w:sz="4" w:space="0" w:color="auto"/>
              <w:left w:val="thinThickLargeGap" w:sz="2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ЕГЭ:</w:t>
      </w:r>
    </w:p>
    <w:tbl>
      <w:tblPr>
        <w:tblStyle w:val="a7"/>
        <w:tblW w:w="0" w:type="auto"/>
        <w:tblLook w:val="04A0"/>
      </w:tblPr>
      <w:tblGrid>
        <w:gridCol w:w="2499"/>
        <w:gridCol w:w="3118"/>
        <w:gridCol w:w="3632"/>
      </w:tblGrid>
      <w:tr w:rsidR="00F86B71" w:rsidTr="00F86B71">
        <w:tc>
          <w:tcPr>
            <w:tcW w:w="24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63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</w:tr>
      <w:tr w:rsidR="00F86B71" w:rsidTr="00F86B71">
        <w:tc>
          <w:tcPr>
            <w:tcW w:w="249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2011</w:t>
            </w:r>
          </w:p>
        </w:tc>
        <w:tc>
          <w:tcPr>
            <w:tcW w:w="311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3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86B71" w:rsidTr="00F86B71">
        <w:tc>
          <w:tcPr>
            <w:tcW w:w="24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– 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86B71" w:rsidTr="00F86B71">
        <w:tc>
          <w:tcPr>
            <w:tcW w:w="24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86B71" w:rsidTr="00F86B71">
        <w:tc>
          <w:tcPr>
            <w:tcW w:w="24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86B71" w:rsidTr="00F86B71">
        <w:tc>
          <w:tcPr>
            <w:tcW w:w="2499" w:type="dxa"/>
            <w:tcBorders>
              <w:top w:val="single" w:sz="4" w:space="0" w:color="auto"/>
              <w:left w:val="thinThickLargeGap" w:sz="2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LargeGap" w:sz="2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2015 учебном году средний балл учащихся нашей школы по итогам ОГЭ и ЕГЭ выше среднего балла по Алтайскому краю.</w:t>
      </w:r>
    </w:p>
    <w:p w:rsidR="00F86B71" w:rsidRDefault="00F86B71" w:rsidP="00F86B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разного уровня также показатель моей деятельности:</w:t>
      </w:r>
    </w:p>
    <w:tbl>
      <w:tblPr>
        <w:tblStyle w:val="a7"/>
        <w:tblW w:w="0" w:type="auto"/>
        <w:tblLook w:val="04A0"/>
      </w:tblPr>
      <w:tblGrid>
        <w:gridCol w:w="2405"/>
        <w:gridCol w:w="2267"/>
        <w:gridCol w:w="2336"/>
        <w:gridCol w:w="2337"/>
      </w:tblGrid>
      <w:tr w:rsidR="00F86B71" w:rsidTr="00F86B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</w:p>
        </w:tc>
      </w:tr>
      <w:tr w:rsidR="00F86B71" w:rsidTr="00F86B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F86B71" w:rsidTr="00F86B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– 2012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призёра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</w:tr>
      <w:tr w:rsidR="00F86B71" w:rsidTr="00F86B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2013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призёра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призёров</w:t>
            </w:r>
          </w:p>
        </w:tc>
      </w:tr>
      <w:tr w:rsidR="00F86B71" w:rsidTr="00F86B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призёров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B71" w:rsidRDefault="00F86B71" w:rsidP="00F86B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высокой мотивации учащихся в изучении предмета и интереса к нему является участие их в предметных олимпиадах. Ежегодно провожу школьные олимпиады и отправляю победителей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муниципальные. Есть призовые места по литературе: </w:t>
      </w:r>
    </w:p>
    <w:tbl>
      <w:tblPr>
        <w:tblStyle w:val="a7"/>
        <w:tblW w:w="0" w:type="auto"/>
        <w:jc w:val="center"/>
        <w:tblLook w:val="04A0"/>
      </w:tblPr>
      <w:tblGrid>
        <w:gridCol w:w="2689"/>
        <w:gridCol w:w="3541"/>
        <w:gridCol w:w="3115"/>
      </w:tblGrid>
      <w:tr w:rsidR="00F86B71" w:rsidTr="00F86B7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олимпиады</w:t>
            </w:r>
          </w:p>
        </w:tc>
      </w:tr>
      <w:tr w:rsidR="00F86B71" w:rsidTr="00F86B7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F86B71" w:rsidTr="00F86B7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победитель,</w:t>
            </w:r>
          </w:p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</w:tr>
      <w:tr w:rsidR="00F86B71" w:rsidTr="00F86B7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B71" w:rsidTr="00F86B7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 исследовательскую деятельность учащихся в рамках предметного проектирования; также мои ученики участвуют в научных конференциях, и весьма успешно:</w:t>
      </w:r>
    </w:p>
    <w:tbl>
      <w:tblPr>
        <w:tblStyle w:val="a7"/>
        <w:tblW w:w="0" w:type="auto"/>
        <w:tblLook w:val="04A0"/>
      </w:tblPr>
      <w:tblGrid>
        <w:gridCol w:w="1696"/>
        <w:gridCol w:w="4534"/>
        <w:gridCol w:w="3115"/>
      </w:tblGrid>
      <w:tr w:rsidR="00F86B71" w:rsidTr="00F86B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6B71" w:rsidTr="00F86B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– 2012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«Диалектные слова, их разновидности и лексическое богатство как способ познания вековых устоев, традиций народной жизни».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 международного конкурса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исследовательских работ по русскому языку</w:t>
            </w:r>
          </w:p>
        </w:tc>
      </w:tr>
      <w:tr w:rsidR="00F86B71" w:rsidTr="00F86B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2013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«Старинный свадебный обряд и его элементы, части в современной свадьбе.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свадебный фольклор».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86B71" w:rsidTr="00F86B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аллюзий в языке телевидения (на примере воскресной итоговой программы «Время»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канале)».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 международного конкурса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исследовательских работ по русскому языку</w:t>
            </w:r>
          </w:p>
        </w:tc>
      </w:tr>
    </w:tbl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показатели свидетельствуют об устойчивой мотивации учащихся к исследовательской деятельности, о сформированности навыков исследовательской работы.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повышения своей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считаю:</w:t>
      </w:r>
    </w:p>
    <w:p w:rsidR="00F86B71" w:rsidRDefault="00F86B71" w:rsidP="00F86B7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регулярное изучение методической и научно-педагогической литературы;</w:t>
      </w:r>
    </w:p>
    <w:p w:rsidR="00F86B71" w:rsidRDefault="00F86B71" w:rsidP="00F86B7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результатов профессиональной деятельности, распространение опыта профессиональной деятельности через участие в работе РМО, ШМО, а также изучение опыта работы учителей школы;</w:t>
      </w:r>
    </w:p>
    <w:p w:rsidR="00F86B71" w:rsidRDefault="00F86B71" w:rsidP="00F86B7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семинарском обучении, в вебинарах;</w:t>
      </w:r>
    </w:p>
    <w:p w:rsidR="00F86B71" w:rsidRDefault="00F86B71" w:rsidP="00F86B7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 повышению квалификации.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прохожу вовремя:</w:t>
      </w:r>
    </w:p>
    <w:tbl>
      <w:tblPr>
        <w:tblStyle w:val="a7"/>
        <w:tblW w:w="0" w:type="auto"/>
        <w:tblLook w:val="04A0"/>
      </w:tblPr>
      <w:tblGrid>
        <w:gridCol w:w="2547"/>
        <w:gridCol w:w="1701"/>
        <w:gridCol w:w="2835"/>
        <w:gridCol w:w="2262"/>
      </w:tblGrid>
      <w:tr w:rsidR="00F86B71" w:rsidTr="00F86B7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ОУ, реализующего курсы повышения квалификации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освоения образовательной программы,</w:t>
            </w:r>
          </w:p>
          <w:p w:rsidR="00F86B71" w:rsidRDefault="00F86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6B71" w:rsidTr="00F86B7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«Преподавание русского языка как государственного в условиях введения ФГОС основного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ФГНУ «Институт содержания и методов обучения» Российской академии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Заочная, 2014</w:t>
            </w:r>
          </w:p>
        </w:tc>
      </w:tr>
      <w:tr w:rsidR="00F86B71" w:rsidTr="00F86B7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«Общая грамотность учащихся»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онлайн-обучения Фоксфорд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Онлайн-обучение, 2015</w:t>
            </w:r>
          </w:p>
        </w:tc>
      </w:tr>
      <w:tr w:rsidR="00F86B71" w:rsidTr="00F86B7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учащихся к выпускным экзаменам»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онлайн-обучения Фоксфорд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Онлайн-обучение, 2015</w:t>
            </w:r>
          </w:p>
        </w:tc>
      </w:tr>
    </w:tbl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 в работе ШМО, РМО – это хороший способ распространения профессионального опыта: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13"/>
        <w:gridCol w:w="5386"/>
        <w:gridCol w:w="2546"/>
      </w:tblGrid>
      <w:tr w:rsidR="00F86B71" w:rsidTr="00F86B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выступлений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выступлений</w:t>
            </w:r>
          </w:p>
        </w:tc>
      </w:tr>
      <w:tr w:rsidR="00F86B71" w:rsidTr="00F86B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«Адаптивная система обучения» (сообщение)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 «Речевое и интеллектуальное развитие учащихся через работу с текстом»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Круглого стола по теме 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работы с одарёнными учащимися»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F86B71" w:rsidTr="00F86B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технологий, методов и приёмов личностно ориентированного подхода в обучении на уроках русского языка и литературы» (доклад)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основной способ роста результативности обучающихся» (открытое заседание ТГ учителей гуманитарного цикла)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«Коррекция деятельности учителей с учётом разн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уровневой дифференциации» (сообщение)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F86B71" w:rsidTr="00F86B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информационных технологий на уроках русского языка и литературы» (сообщение)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педагогической мастерской по теме «Организация мониторинга»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подготовки учащихся 11 класса к ЕГЭ» (сообщение, выставка)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F86B71" w:rsidTr="00F86B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«Исследовательская деятельность учащихся» (мастер-класс)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«Повышение компетентности педагогов в работе с одарёнными детьми» (презентация)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</w:t>
            </w:r>
          </w:p>
        </w:tc>
      </w:tr>
      <w:tr w:rsidR="00F86B71" w:rsidTr="00F86B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условий реализации ООП основного общего образования»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– практикуме «Методическое сопровождение преподавания предметов «русский язык», «литература» в соответствии с ФГОС»</w:t>
            </w:r>
          </w:p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различных форм работы при организации исследований на уроке и проведения контроля знаний»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1" w:rsidRDefault="00F86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71" w:rsidRDefault="00F8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</w:tbl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своей педагогической деятельности осуществляю проектную деятельность: разрабатываю рабочие программы, программы элективных курсов, план работы творческой группы учителей-гуманитариев.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отчёты о своей деятельности представляю на методическом совете школы, школьных и районных МО.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Обобщаю и распространяю собственный педагогический опыт на районном МО, на мероприятиях школьного округа, через открытые уроки,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уроки знаний, мастер-классы и педагогические мастерские на заседаниях МО.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 в методических конкурсах: была призёром в конкурсе разработок олимпиадных заданий (за использование местного материала); отправляла на конкурс разработки уроков по биографии и рассказам В. М. Шукшина, по творчеству В. Л. Астафьева, разработки уроков и внеклассных мероприятий.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Занимаюсь также исследовательской и экспериментальной работой: провожу тестирование, обрабатываю данные тестов, итоги аттестации;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провожу школьные пробные ОГЭ и ЕГЭ, делаю диагностику контрольных работ, отслеживаю мониторинг знаний учащихся и результатов контрольных работ.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 статьи для районной газеты «К новым рубежам» – это просветительская деятельность и одновременно презентация жизни людей, являющихся примерами высокой нравственности и гражданственности.</w:t>
      </w: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руководитель творческой группы учителей гуманитарного цикла с момента ее основания; член Методического совета школы, муниципальной олимпиадной муниципальной комиссии, муниципальной комиссии (ЕГЭ).</w:t>
      </w:r>
    </w:p>
    <w:p w:rsidR="00F86B71" w:rsidRDefault="00F86B71" w:rsidP="00F86B71">
      <w:pPr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71" w:rsidRDefault="00F86B71" w:rsidP="00F86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141" w:rsidRDefault="00C54141"/>
    <w:sectPr w:rsidR="00C54141" w:rsidSect="0069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63EE9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88" w:rsidRDefault="00AA1B88" w:rsidP="00F86B71">
      <w:pPr>
        <w:spacing w:after="0" w:line="240" w:lineRule="auto"/>
      </w:pPr>
      <w:r>
        <w:separator/>
      </w:r>
    </w:p>
  </w:endnote>
  <w:endnote w:type="continuationSeparator" w:id="0">
    <w:p w:rsidR="00AA1B88" w:rsidRDefault="00AA1B88" w:rsidP="00F8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88" w:rsidRDefault="00AA1B88" w:rsidP="00F86B71">
      <w:pPr>
        <w:spacing w:after="0" w:line="240" w:lineRule="auto"/>
      </w:pPr>
      <w:r>
        <w:separator/>
      </w:r>
    </w:p>
  </w:footnote>
  <w:footnote w:type="continuationSeparator" w:id="0">
    <w:p w:rsidR="00AA1B88" w:rsidRDefault="00AA1B88" w:rsidP="00F8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2003"/>
    <w:multiLevelType w:val="hybridMultilevel"/>
    <w:tmpl w:val="706AF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на Альбертовна">
    <w15:presenceInfo w15:providerId="None" w15:userId="Нина Альберт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71"/>
    <w:rsid w:val="00010C00"/>
    <w:rsid w:val="000901D4"/>
    <w:rsid w:val="000A5977"/>
    <w:rsid w:val="000D5D30"/>
    <w:rsid w:val="000E74F6"/>
    <w:rsid w:val="00106230"/>
    <w:rsid w:val="00107596"/>
    <w:rsid w:val="00117E3A"/>
    <w:rsid w:val="001207CF"/>
    <w:rsid w:val="0014266A"/>
    <w:rsid w:val="001439E0"/>
    <w:rsid w:val="00147387"/>
    <w:rsid w:val="0015164A"/>
    <w:rsid w:val="00171010"/>
    <w:rsid w:val="001713A7"/>
    <w:rsid w:val="001A1104"/>
    <w:rsid w:val="001A6285"/>
    <w:rsid w:val="001E025D"/>
    <w:rsid w:val="001E4127"/>
    <w:rsid w:val="001F525C"/>
    <w:rsid w:val="0021622F"/>
    <w:rsid w:val="002263E1"/>
    <w:rsid w:val="00233FA6"/>
    <w:rsid w:val="00256C90"/>
    <w:rsid w:val="002579CE"/>
    <w:rsid w:val="002709E1"/>
    <w:rsid w:val="00282C0A"/>
    <w:rsid w:val="00286FE4"/>
    <w:rsid w:val="002961B1"/>
    <w:rsid w:val="002A07FC"/>
    <w:rsid w:val="002A7276"/>
    <w:rsid w:val="002B1C03"/>
    <w:rsid w:val="002B4D57"/>
    <w:rsid w:val="002D1F62"/>
    <w:rsid w:val="002D4462"/>
    <w:rsid w:val="002E073E"/>
    <w:rsid w:val="002F6444"/>
    <w:rsid w:val="00300A9D"/>
    <w:rsid w:val="0033051A"/>
    <w:rsid w:val="00347EDC"/>
    <w:rsid w:val="00360D48"/>
    <w:rsid w:val="0037587C"/>
    <w:rsid w:val="0039583E"/>
    <w:rsid w:val="003C6697"/>
    <w:rsid w:val="003F7F1A"/>
    <w:rsid w:val="00400743"/>
    <w:rsid w:val="0042163E"/>
    <w:rsid w:val="004246DD"/>
    <w:rsid w:val="0043790F"/>
    <w:rsid w:val="00455952"/>
    <w:rsid w:val="00486078"/>
    <w:rsid w:val="004937AD"/>
    <w:rsid w:val="004964E1"/>
    <w:rsid w:val="004D2606"/>
    <w:rsid w:val="004E4DF9"/>
    <w:rsid w:val="004F7480"/>
    <w:rsid w:val="005265FC"/>
    <w:rsid w:val="00536B9F"/>
    <w:rsid w:val="00551E30"/>
    <w:rsid w:val="005541C2"/>
    <w:rsid w:val="00591071"/>
    <w:rsid w:val="005B12AD"/>
    <w:rsid w:val="005B43D7"/>
    <w:rsid w:val="005E37FB"/>
    <w:rsid w:val="005E5DFF"/>
    <w:rsid w:val="005E6EB2"/>
    <w:rsid w:val="005F50CE"/>
    <w:rsid w:val="00600230"/>
    <w:rsid w:val="006023B7"/>
    <w:rsid w:val="00607069"/>
    <w:rsid w:val="00613DFB"/>
    <w:rsid w:val="0061549B"/>
    <w:rsid w:val="00615AE2"/>
    <w:rsid w:val="00615C56"/>
    <w:rsid w:val="00620648"/>
    <w:rsid w:val="00620E9F"/>
    <w:rsid w:val="006651C3"/>
    <w:rsid w:val="00673A68"/>
    <w:rsid w:val="00675F60"/>
    <w:rsid w:val="006763FE"/>
    <w:rsid w:val="006823CC"/>
    <w:rsid w:val="00693BE9"/>
    <w:rsid w:val="006B7DE5"/>
    <w:rsid w:val="006C54DE"/>
    <w:rsid w:val="006D3379"/>
    <w:rsid w:val="006D3CB6"/>
    <w:rsid w:val="006F0289"/>
    <w:rsid w:val="007007D1"/>
    <w:rsid w:val="00713EE9"/>
    <w:rsid w:val="007201E5"/>
    <w:rsid w:val="007246A3"/>
    <w:rsid w:val="00724F36"/>
    <w:rsid w:val="0073445F"/>
    <w:rsid w:val="007557B9"/>
    <w:rsid w:val="00756515"/>
    <w:rsid w:val="007648F6"/>
    <w:rsid w:val="007777C8"/>
    <w:rsid w:val="00792A91"/>
    <w:rsid w:val="007A2ADD"/>
    <w:rsid w:val="007A4691"/>
    <w:rsid w:val="007F0066"/>
    <w:rsid w:val="007F1850"/>
    <w:rsid w:val="00800701"/>
    <w:rsid w:val="00811934"/>
    <w:rsid w:val="008230CA"/>
    <w:rsid w:val="008466BB"/>
    <w:rsid w:val="00857C16"/>
    <w:rsid w:val="00870418"/>
    <w:rsid w:val="00874A9D"/>
    <w:rsid w:val="008813A2"/>
    <w:rsid w:val="00897458"/>
    <w:rsid w:val="008C6176"/>
    <w:rsid w:val="008D63D0"/>
    <w:rsid w:val="008E023E"/>
    <w:rsid w:val="008F644D"/>
    <w:rsid w:val="009377D2"/>
    <w:rsid w:val="0094599A"/>
    <w:rsid w:val="0096739B"/>
    <w:rsid w:val="00985045"/>
    <w:rsid w:val="00992D02"/>
    <w:rsid w:val="009E27AF"/>
    <w:rsid w:val="009F25F1"/>
    <w:rsid w:val="00A107AC"/>
    <w:rsid w:val="00A13575"/>
    <w:rsid w:val="00A17118"/>
    <w:rsid w:val="00A172EE"/>
    <w:rsid w:val="00A179D2"/>
    <w:rsid w:val="00A300D6"/>
    <w:rsid w:val="00A52C03"/>
    <w:rsid w:val="00A64A23"/>
    <w:rsid w:val="00A83F8E"/>
    <w:rsid w:val="00A94AA5"/>
    <w:rsid w:val="00A94D4D"/>
    <w:rsid w:val="00A956F1"/>
    <w:rsid w:val="00A97519"/>
    <w:rsid w:val="00AA1B88"/>
    <w:rsid w:val="00AA244F"/>
    <w:rsid w:val="00AB798D"/>
    <w:rsid w:val="00AD754C"/>
    <w:rsid w:val="00AF44D1"/>
    <w:rsid w:val="00AF7485"/>
    <w:rsid w:val="00B0612B"/>
    <w:rsid w:val="00B122A9"/>
    <w:rsid w:val="00B20398"/>
    <w:rsid w:val="00B210DC"/>
    <w:rsid w:val="00B4147E"/>
    <w:rsid w:val="00B416AB"/>
    <w:rsid w:val="00B52BF3"/>
    <w:rsid w:val="00B57420"/>
    <w:rsid w:val="00B9159B"/>
    <w:rsid w:val="00BA3546"/>
    <w:rsid w:val="00BA6EEF"/>
    <w:rsid w:val="00BB1162"/>
    <w:rsid w:val="00BC62D6"/>
    <w:rsid w:val="00BE787E"/>
    <w:rsid w:val="00BF4D64"/>
    <w:rsid w:val="00C2382F"/>
    <w:rsid w:val="00C35199"/>
    <w:rsid w:val="00C436A7"/>
    <w:rsid w:val="00C54141"/>
    <w:rsid w:val="00C830CB"/>
    <w:rsid w:val="00CB05DF"/>
    <w:rsid w:val="00CB2B12"/>
    <w:rsid w:val="00D153EF"/>
    <w:rsid w:val="00D27B37"/>
    <w:rsid w:val="00D3051B"/>
    <w:rsid w:val="00D353F9"/>
    <w:rsid w:val="00D370DB"/>
    <w:rsid w:val="00D376D7"/>
    <w:rsid w:val="00D44EFB"/>
    <w:rsid w:val="00D54C1C"/>
    <w:rsid w:val="00D70502"/>
    <w:rsid w:val="00D7282F"/>
    <w:rsid w:val="00D87551"/>
    <w:rsid w:val="00D96A34"/>
    <w:rsid w:val="00DD4513"/>
    <w:rsid w:val="00DF1201"/>
    <w:rsid w:val="00DF2B61"/>
    <w:rsid w:val="00E00E5D"/>
    <w:rsid w:val="00E135E8"/>
    <w:rsid w:val="00E22C9F"/>
    <w:rsid w:val="00E30635"/>
    <w:rsid w:val="00E36F1B"/>
    <w:rsid w:val="00E60390"/>
    <w:rsid w:val="00EC3454"/>
    <w:rsid w:val="00EC3637"/>
    <w:rsid w:val="00EF1085"/>
    <w:rsid w:val="00F018C0"/>
    <w:rsid w:val="00F059DC"/>
    <w:rsid w:val="00F25DEE"/>
    <w:rsid w:val="00F308F1"/>
    <w:rsid w:val="00F35396"/>
    <w:rsid w:val="00F55F4A"/>
    <w:rsid w:val="00F86B71"/>
    <w:rsid w:val="00FA0711"/>
    <w:rsid w:val="00FA4D6A"/>
    <w:rsid w:val="00FB0F19"/>
    <w:rsid w:val="00FC2335"/>
    <w:rsid w:val="00FC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86B7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86B71"/>
    <w:rPr>
      <w:sz w:val="20"/>
      <w:szCs w:val="20"/>
    </w:rPr>
  </w:style>
  <w:style w:type="paragraph" w:styleId="a5">
    <w:name w:val="List Paragraph"/>
    <w:basedOn w:val="a"/>
    <w:uiPriority w:val="34"/>
    <w:qFormat/>
    <w:rsid w:val="00F86B7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86B71"/>
    <w:rPr>
      <w:sz w:val="16"/>
      <w:szCs w:val="16"/>
    </w:rPr>
  </w:style>
  <w:style w:type="table" w:styleId="a7">
    <w:name w:val="Table Grid"/>
    <w:basedOn w:val="a1"/>
    <w:uiPriority w:val="39"/>
    <w:rsid w:val="00F8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B7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6B71"/>
  </w:style>
  <w:style w:type="paragraph" w:styleId="ac">
    <w:name w:val="footer"/>
    <w:basedOn w:val="a"/>
    <w:link w:val="ad"/>
    <w:uiPriority w:val="99"/>
    <w:unhideWhenUsed/>
    <w:rsid w:val="00F8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6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ОГЭ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4743365412656781E-2"/>
          <c:y val="0.16702380952380955"/>
          <c:w val="0.91905293088363949"/>
          <c:h val="0.76076084239470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33.5</c:v>
                </c:pt>
                <c:pt idx="2">
                  <c:v>34.4</c:v>
                </c:pt>
                <c:pt idx="3">
                  <c:v>35</c:v>
                </c:pt>
                <c:pt idx="4">
                  <c:v>32.4</c:v>
                </c:pt>
                <c:pt idx="5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/>
        <c:gapWidth val="219"/>
        <c:overlap val="-27"/>
        <c:axId val="57840384"/>
        <c:axId val="57841920"/>
      </c:barChart>
      <c:catAx>
        <c:axId val="57840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41920"/>
        <c:crosses val="autoZero"/>
        <c:auto val="1"/>
        <c:lblAlgn val="ctr"/>
        <c:lblOffset val="100"/>
      </c:catAx>
      <c:valAx>
        <c:axId val="57841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4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2014-2015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53.2</c:v>
                </c:pt>
                <c:pt idx="2">
                  <c:v>60</c:v>
                </c:pt>
                <c:pt idx="3">
                  <c:v>62.6</c:v>
                </c:pt>
                <c:pt idx="4">
                  <c:v>65.8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2014-2015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2014-2015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/>
        <c:gapWidth val="219"/>
        <c:overlap val="-27"/>
        <c:axId val="57950976"/>
        <c:axId val="57952512"/>
      </c:barChart>
      <c:catAx>
        <c:axId val="57950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52512"/>
        <c:crosses val="autoZero"/>
        <c:auto val="1"/>
        <c:lblAlgn val="ctr"/>
        <c:lblOffset val="100"/>
      </c:catAx>
      <c:valAx>
        <c:axId val="57952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5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Альбертовна</dc:creator>
  <cp:keywords/>
  <dc:description/>
  <cp:lastModifiedBy>Екатерина</cp:lastModifiedBy>
  <cp:revision>3</cp:revision>
  <dcterms:created xsi:type="dcterms:W3CDTF">2015-10-12T06:00:00Z</dcterms:created>
  <dcterms:modified xsi:type="dcterms:W3CDTF">2015-10-26T17:44:00Z</dcterms:modified>
</cp:coreProperties>
</file>