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4" w:rsidRPr="00D87E00" w:rsidRDefault="00F93854" w:rsidP="00F93854">
      <w:pPr>
        <w:jc w:val="center"/>
        <w:rPr>
          <w:b/>
          <w:i/>
        </w:rPr>
      </w:pPr>
      <w:r w:rsidRPr="00D87E00">
        <w:rPr>
          <w:b/>
          <w:i/>
        </w:rPr>
        <w:t>Самоанализ педагогической деятельности</w:t>
      </w:r>
    </w:p>
    <w:p w:rsidR="00F93854" w:rsidRPr="00D87E00" w:rsidRDefault="00F93854" w:rsidP="00F93854">
      <w:pPr>
        <w:jc w:val="center"/>
        <w:rPr>
          <w:b/>
          <w:i/>
        </w:rPr>
      </w:pPr>
      <w:r w:rsidRPr="00D87E00">
        <w:rPr>
          <w:b/>
          <w:i/>
        </w:rPr>
        <w:t>Ушковой Натальи Алексеевны</w:t>
      </w:r>
    </w:p>
    <w:p w:rsidR="00F93854" w:rsidRPr="00D87E00" w:rsidRDefault="00F93854" w:rsidP="00F93854">
      <w:pPr>
        <w:jc w:val="center"/>
        <w:rPr>
          <w:b/>
          <w:i/>
        </w:rPr>
      </w:pPr>
      <w:r w:rsidRPr="00D87E00">
        <w:rPr>
          <w:b/>
          <w:i/>
        </w:rPr>
        <w:t>учителя начальных классов</w:t>
      </w:r>
    </w:p>
    <w:p w:rsidR="00F93854" w:rsidRPr="00D87E00" w:rsidRDefault="00F93854" w:rsidP="00F93854">
      <w:pPr>
        <w:jc w:val="center"/>
        <w:rPr>
          <w:b/>
          <w:i/>
        </w:rPr>
      </w:pPr>
      <w:r w:rsidRPr="00D87E00">
        <w:rPr>
          <w:b/>
          <w:i/>
        </w:rPr>
        <w:t>МКОУ «</w:t>
      </w:r>
      <w:proofErr w:type="spellStart"/>
      <w:r w:rsidRPr="00D87E00">
        <w:rPr>
          <w:b/>
          <w:i/>
        </w:rPr>
        <w:t>Устьянская</w:t>
      </w:r>
      <w:proofErr w:type="spellEnd"/>
      <w:r w:rsidRPr="00D87E00">
        <w:rPr>
          <w:b/>
          <w:i/>
        </w:rPr>
        <w:t xml:space="preserve"> средняя</w:t>
      </w:r>
    </w:p>
    <w:p w:rsidR="00F93854" w:rsidRPr="00D87E00" w:rsidRDefault="00F93854" w:rsidP="00F93854">
      <w:pPr>
        <w:jc w:val="center"/>
        <w:rPr>
          <w:b/>
          <w:i/>
        </w:rPr>
      </w:pPr>
      <w:r w:rsidRPr="00D87E00">
        <w:rPr>
          <w:b/>
          <w:i/>
        </w:rPr>
        <w:t>общеобразовательная школа»</w:t>
      </w:r>
    </w:p>
    <w:p w:rsidR="00F93854" w:rsidRPr="00D87E00" w:rsidRDefault="00F93854" w:rsidP="00F93854">
      <w:pPr>
        <w:jc w:val="center"/>
        <w:rPr>
          <w:b/>
          <w:i/>
        </w:rPr>
      </w:pPr>
      <w:proofErr w:type="spellStart"/>
      <w:r w:rsidRPr="00D87E00">
        <w:rPr>
          <w:b/>
          <w:i/>
        </w:rPr>
        <w:t>Локтевского</w:t>
      </w:r>
      <w:proofErr w:type="spellEnd"/>
      <w:r w:rsidRPr="00D87E00">
        <w:rPr>
          <w:b/>
          <w:i/>
        </w:rPr>
        <w:t xml:space="preserve"> района Алтайского края</w:t>
      </w:r>
    </w:p>
    <w:p w:rsidR="00D87E00" w:rsidRPr="000E2AAA" w:rsidRDefault="00D87E00" w:rsidP="00F93854">
      <w:pPr>
        <w:jc w:val="center"/>
      </w:pPr>
    </w:p>
    <w:p w:rsidR="00F93854" w:rsidRPr="00AD6113" w:rsidRDefault="00F93854" w:rsidP="00F93854">
      <w:pPr>
        <w:spacing w:line="360" w:lineRule="auto"/>
      </w:pPr>
      <w:r w:rsidRPr="00AD6113">
        <w:t>1. Основные направления профессиональной деятельности</w:t>
      </w:r>
    </w:p>
    <w:p w:rsidR="00F93854" w:rsidRPr="003240CD" w:rsidRDefault="00F93854" w:rsidP="00F93854">
      <w:pPr>
        <w:spacing w:line="360" w:lineRule="auto"/>
        <w:ind w:firstLine="567"/>
        <w:jc w:val="both"/>
      </w:pPr>
      <w:r w:rsidRPr="003240CD">
        <w:t>Осуществляя преподавательскую деятельность, реализую все виды учебной, учебно-методической и научно-исследовательской деятельности. Их содержание представлено в таблице 1.</w:t>
      </w:r>
    </w:p>
    <w:p w:rsidR="00F93854" w:rsidRDefault="00F93854" w:rsidP="00F93854">
      <w:pPr>
        <w:spacing w:line="360" w:lineRule="auto"/>
        <w:ind w:firstLine="709"/>
        <w:jc w:val="right"/>
        <w:rPr>
          <w:sz w:val="24"/>
          <w:szCs w:val="24"/>
        </w:rPr>
      </w:pPr>
      <w:r w:rsidRPr="00414213">
        <w:rPr>
          <w:sz w:val="24"/>
          <w:szCs w:val="24"/>
        </w:rPr>
        <w:t>Таблица 1 – Компоненты профессиональной деятельности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8"/>
        <w:gridCol w:w="2145"/>
        <w:gridCol w:w="6576"/>
      </w:tblGrid>
      <w:tr w:rsidR="00F93854" w:rsidRPr="003240CD" w:rsidTr="00CA125F">
        <w:trPr>
          <w:trHeight w:val="20"/>
          <w:jc w:val="center"/>
        </w:trPr>
        <w:tc>
          <w:tcPr>
            <w:tcW w:w="438" w:type="dxa"/>
            <w:vAlign w:val="center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2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4213">
              <w:rPr>
                <w:sz w:val="24"/>
                <w:szCs w:val="24"/>
              </w:rPr>
              <w:t>/</w:t>
            </w:r>
            <w:proofErr w:type="spellStart"/>
            <w:r w:rsidRPr="004142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5" w:type="dxa"/>
            <w:vAlign w:val="center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  <w:lang w:val="en-US"/>
              </w:rPr>
            </w:pPr>
            <w:r w:rsidRPr="00414213">
              <w:rPr>
                <w:sz w:val="24"/>
                <w:szCs w:val="24"/>
              </w:rPr>
              <w:t xml:space="preserve">Направления </w:t>
            </w:r>
          </w:p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76" w:type="dxa"/>
            <w:vAlign w:val="center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Содержание работы</w:t>
            </w:r>
          </w:p>
        </w:tc>
      </w:tr>
      <w:tr w:rsidR="00F93854" w:rsidRPr="003240CD" w:rsidTr="00CA125F">
        <w:trPr>
          <w:trHeight w:val="20"/>
          <w:jc w:val="center"/>
        </w:trPr>
        <w:tc>
          <w:tcPr>
            <w:tcW w:w="438" w:type="dxa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</w:tcPr>
          <w:p w:rsidR="00F93854" w:rsidRPr="00414213" w:rsidRDefault="00F93854" w:rsidP="00CA125F">
            <w:pPr>
              <w:jc w:val="both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Учебная работа</w:t>
            </w:r>
          </w:p>
        </w:tc>
        <w:tc>
          <w:tcPr>
            <w:tcW w:w="6576" w:type="dxa"/>
          </w:tcPr>
          <w:p w:rsidR="00F93854" w:rsidRPr="00414213" w:rsidRDefault="00F93854" w:rsidP="00F93854">
            <w:pPr>
              <w:pStyle w:val="a7"/>
              <w:numPr>
                <w:ilvl w:val="0"/>
                <w:numId w:val="1"/>
              </w:numPr>
              <w:tabs>
                <w:tab w:val="left" w:pos="334"/>
              </w:tabs>
              <w:ind w:left="141" w:right="313" w:firstLine="0"/>
              <w:jc w:val="both"/>
              <w:rPr>
                <w:color w:val="000000"/>
                <w:sz w:val="24"/>
                <w:szCs w:val="24"/>
              </w:rPr>
            </w:pPr>
            <w:r w:rsidRPr="00414213">
              <w:rPr>
                <w:color w:val="000000"/>
                <w:sz w:val="24"/>
                <w:szCs w:val="24"/>
              </w:rPr>
              <w:t>Проведение учебных занятий с применением современных образовательных  и информационно-коммуникационных технологий в соответствии с тарификационной нагрузкой.</w:t>
            </w:r>
          </w:p>
          <w:p w:rsidR="00F93854" w:rsidRPr="00414213" w:rsidRDefault="00F93854" w:rsidP="00F93854">
            <w:pPr>
              <w:pStyle w:val="a7"/>
              <w:numPr>
                <w:ilvl w:val="0"/>
                <w:numId w:val="1"/>
              </w:numPr>
              <w:tabs>
                <w:tab w:val="left" w:pos="334"/>
              </w:tabs>
              <w:ind w:left="141" w:right="313" w:firstLine="0"/>
              <w:jc w:val="both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Организация промежуточного и итогового контроля</w:t>
            </w:r>
            <w:proofErr w:type="gramStart"/>
            <w:r w:rsidRPr="00414213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F93854" w:rsidRPr="003240CD" w:rsidTr="00CA125F">
        <w:trPr>
          <w:trHeight w:val="1097"/>
          <w:jc w:val="center"/>
        </w:trPr>
        <w:tc>
          <w:tcPr>
            <w:tcW w:w="438" w:type="dxa"/>
          </w:tcPr>
          <w:p w:rsidR="00F93854" w:rsidRPr="00414213" w:rsidRDefault="00F93854" w:rsidP="00CA125F">
            <w:pPr>
              <w:ind w:right="-160"/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2.</w:t>
            </w:r>
          </w:p>
        </w:tc>
        <w:tc>
          <w:tcPr>
            <w:tcW w:w="2145" w:type="dxa"/>
          </w:tcPr>
          <w:p w:rsidR="00F93854" w:rsidRPr="00414213" w:rsidRDefault="00F93854" w:rsidP="00CA125F">
            <w:pPr>
              <w:ind w:right="-160"/>
              <w:jc w:val="both"/>
              <w:rPr>
                <w:sz w:val="24"/>
                <w:szCs w:val="24"/>
                <w:lang w:val="en-US"/>
              </w:rPr>
            </w:pPr>
            <w:r w:rsidRPr="00414213">
              <w:rPr>
                <w:sz w:val="24"/>
                <w:szCs w:val="24"/>
              </w:rPr>
              <w:t xml:space="preserve">Организационно-методическая </w:t>
            </w:r>
          </w:p>
          <w:p w:rsidR="00F93854" w:rsidRPr="00414213" w:rsidRDefault="00F93854" w:rsidP="00CA125F">
            <w:pPr>
              <w:ind w:right="-160"/>
              <w:jc w:val="both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работа</w:t>
            </w:r>
          </w:p>
        </w:tc>
        <w:tc>
          <w:tcPr>
            <w:tcW w:w="6576" w:type="dxa"/>
          </w:tcPr>
          <w:p w:rsidR="00F93854" w:rsidRPr="00414213" w:rsidRDefault="00F93854" w:rsidP="00CA125F">
            <w:pPr>
              <w:pStyle w:val="a7"/>
              <w:ind w:left="141" w:right="172"/>
              <w:jc w:val="both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1. Разработка и эффективное использование в учебном процессе учебно-методического материала  для учащихся.</w:t>
            </w:r>
          </w:p>
        </w:tc>
      </w:tr>
      <w:tr w:rsidR="00F93854" w:rsidRPr="003240CD" w:rsidTr="00CA125F">
        <w:trPr>
          <w:trHeight w:val="20"/>
          <w:jc w:val="center"/>
        </w:trPr>
        <w:tc>
          <w:tcPr>
            <w:tcW w:w="438" w:type="dxa"/>
          </w:tcPr>
          <w:p w:rsidR="00F93854" w:rsidRPr="00414213" w:rsidRDefault="00F93854" w:rsidP="00CA125F">
            <w:pPr>
              <w:ind w:right="-160"/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3.</w:t>
            </w:r>
          </w:p>
        </w:tc>
        <w:tc>
          <w:tcPr>
            <w:tcW w:w="2145" w:type="dxa"/>
          </w:tcPr>
          <w:p w:rsidR="00F93854" w:rsidRPr="00414213" w:rsidRDefault="00F93854" w:rsidP="00CA125F">
            <w:pPr>
              <w:ind w:right="-160"/>
              <w:jc w:val="both"/>
              <w:rPr>
                <w:sz w:val="24"/>
                <w:szCs w:val="24"/>
                <w:lang w:val="en-US"/>
              </w:rPr>
            </w:pPr>
            <w:r w:rsidRPr="00414213">
              <w:rPr>
                <w:sz w:val="24"/>
                <w:szCs w:val="24"/>
              </w:rPr>
              <w:t xml:space="preserve">Научно-исследовательская </w:t>
            </w:r>
          </w:p>
          <w:p w:rsidR="00F93854" w:rsidRPr="00414213" w:rsidRDefault="00F93854" w:rsidP="00CA125F">
            <w:pPr>
              <w:ind w:right="-160"/>
              <w:jc w:val="both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576" w:type="dxa"/>
          </w:tcPr>
          <w:p w:rsidR="00F93854" w:rsidRPr="00414213" w:rsidRDefault="00F93854" w:rsidP="00F93854">
            <w:pPr>
              <w:pStyle w:val="a7"/>
              <w:numPr>
                <w:ilvl w:val="0"/>
                <w:numId w:val="2"/>
              </w:numPr>
              <w:tabs>
                <w:tab w:val="left" w:pos="370"/>
              </w:tabs>
              <w:ind w:left="141" w:right="172" w:firstLine="0"/>
              <w:jc w:val="both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Реализация плана работы в рамках научно-методической темы.</w:t>
            </w:r>
          </w:p>
          <w:p w:rsidR="00F93854" w:rsidRPr="00414213" w:rsidRDefault="00F93854" w:rsidP="00F93854">
            <w:pPr>
              <w:pStyle w:val="a7"/>
              <w:numPr>
                <w:ilvl w:val="0"/>
                <w:numId w:val="2"/>
              </w:numPr>
              <w:tabs>
                <w:tab w:val="left" w:pos="370"/>
              </w:tabs>
              <w:ind w:left="141" w:right="172" w:firstLine="0"/>
              <w:jc w:val="both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Подготовка материалов для выступления на заседаниях ШМО, РМО</w:t>
            </w:r>
          </w:p>
          <w:p w:rsidR="00F93854" w:rsidRPr="00414213" w:rsidRDefault="00F93854" w:rsidP="00F93854">
            <w:pPr>
              <w:pStyle w:val="a7"/>
              <w:numPr>
                <w:ilvl w:val="0"/>
                <w:numId w:val="2"/>
              </w:numPr>
              <w:tabs>
                <w:tab w:val="left" w:pos="370"/>
              </w:tabs>
              <w:ind w:left="141" w:right="172" w:firstLine="0"/>
              <w:jc w:val="both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Организация исследовательской деятельности школьников</w:t>
            </w:r>
          </w:p>
        </w:tc>
      </w:tr>
      <w:tr w:rsidR="00F93854" w:rsidRPr="003240CD" w:rsidTr="00CA125F">
        <w:trPr>
          <w:trHeight w:val="982"/>
          <w:jc w:val="center"/>
        </w:trPr>
        <w:tc>
          <w:tcPr>
            <w:tcW w:w="438" w:type="dxa"/>
          </w:tcPr>
          <w:p w:rsidR="00F93854" w:rsidRPr="00414213" w:rsidRDefault="00F93854" w:rsidP="00CA125F">
            <w:pPr>
              <w:ind w:right="-160"/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4.</w:t>
            </w:r>
          </w:p>
        </w:tc>
        <w:tc>
          <w:tcPr>
            <w:tcW w:w="2145" w:type="dxa"/>
          </w:tcPr>
          <w:p w:rsidR="00F93854" w:rsidRPr="00414213" w:rsidRDefault="00F93854" w:rsidP="00CA125F">
            <w:pPr>
              <w:ind w:right="-160"/>
              <w:jc w:val="both"/>
              <w:rPr>
                <w:sz w:val="24"/>
                <w:szCs w:val="24"/>
                <w:lang w:val="en-US"/>
              </w:rPr>
            </w:pPr>
            <w:r w:rsidRPr="00414213">
              <w:rPr>
                <w:sz w:val="24"/>
                <w:szCs w:val="24"/>
              </w:rPr>
              <w:t xml:space="preserve">Повышение </w:t>
            </w:r>
          </w:p>
          <w:p w:rsidR="00F93854" w:rsidRPr="00414213" w:rsidRDefault="00F93854" w:rsidP="00CA125F">
            <w:pPr>
              <w:ind w:right="-160"/>
              <w:jc w:val="both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квалификации и самообразование</w:t>
            </w:r>
          </w:p>
        </w:tc>
        <w:tc>
          <w:tcPr>
            <w:tcW w:w="6576" w:type="dxa"/>
          </w:tcPr>
          <w:p w:rsidR="00F93854" w:rsidRPr="00414213" w:rsidRDefault="00F93854" w:rsidP="00F93854">
            <w:pPr>
              <w:pStyle w:val="a7"/>
              <w:numPr>
                <w:ilvl w:val="0"/>
                <w:numId w:val="3"/>
              </w:numPr>
              <w:tabs>
                <w:tab w:val="left" w:pos="352"/>
              </w:tabs>
              <w:ind w:left="141" w:right="-160" w:firstLine="0"/>
              <w:jc w:val="both"/>
              <w:rPr>
                <w:color w:val="000000"/>
                <w:sz w:val="24"/>
                <w:szCs w:val="24"/>
              </w:rPr>
            </w:pPr>
            <w:r w:rsidRPr="00414213">
              <w:rPr>
                <w:color w:val="000000"/>
                <w:sz w:val="24"/>
                <w:szCs w:val="24"/>
              </w:rPr>
              <w:t>Изучение опыта работы учителей школы.</w:t>
            </w:r>
          </w:p>
          <w:p w:rsidR="00F93854" w:rsidRPr="00414213" w:rsidRDefault="00F93854" w:rsidP="00F93854">
            <w:pPr>
              <w:pStyle w:val="a7"/>
              <w:numPr>
                <w:ilvl w:val="0"/>
                <w:numId w:val="3"/>
              </w:numPr>
              <w:tabs>
                <w:tab w:val="left" w:pos="352"/>
              </w:tabs>
              <w:ind w:left="141" w:right="-160" w:firstLine="0"/>
              <w:jc w:val="both"/>
              <w:rPr>
                <w:color w:val="000000"/>
                <w:sz w:val="24"/>
                <w:szCs w:val="24"/>
              </w:rPr>
            </w:pPr>
            <w:r w:rsidRPr="00414213">
              <w:rPr>
                <w:color w:val="000000"/>
                <w:sz w:val="24"/>
                <w:szCs w:val="24"/>
              </w:rPr>
              <w:t>Семинарское обучение.</w:t>
            </w:r>
          </w:p>
          <w:p w:rsidR="00F93854" w:rsidRPr="00414213" w:rsidRDefault="00F93854" w:rsidP="00F93854">
            <w:pPr>
              <w:pStyle w:val="a7"/>
              <w:numPr>
                <w:ilvl w:val="0"/>
                <w:numId w:val="3"/>
              </w:numPr>
              <w:tabs>
                <w:tab w:val="left" w:pos="352"/>
              </w:tabs>
              <w:ind w:left="141" w:right="-160" w:firstLine="0"/>
              <w:jc w:val="both"/>
              <w:rPr>
                <w:color w:val="000000"/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 xml:space="preserve">Курсы повышения </w:t>
            </w:r>
            <w:r w:rsidRPr="00414213">
              <w:rPr>
                <w:color w:val="000000"/>
                <w:sz w:val="24"/>
                <w:szCs w:val="24"/>
              </w:rPr>
              <w:t>квалификации.</w:t>
            </w:r>
          </w:p>
        </w:tc>
      </w:tr>
    </w:tbl>
    <w:p w:rsidR="00F93854" w:rsidRDefault="00F93854" w:rsidP="00F93854">
      <w:pPr>
        <w:spacing w:line="360" w:lineRule="auto"/>
        <w:ind w:left="720"/>
      </w:pPr>
    </w:p>
    <w:p w:rsidR="00F93854" w:rsidRDefault="00F93854" w:rsidP="00F93854">
      <w:pPr>
        <w:spacing w:line="360" w:lineRule="auto"/>
        <w:ind w:left="720"/>
      </w:pPr>
    </w:p>
    <w:p w:rsidR="00F93854" w:rsidRDefault="00F93854" w:rsidP="00F93854">
      <w:pPr>
        <w:spacing w:line="360" w:lineRule="auto"/>
        <w:ind w:left="720"/>
      </w:pPr>
    </w:p>
    <w:p w:rsidR="00F93854" w:rsidRDefault="00F93854" w:rsidP="00F93854">
      <w:pPr>
        <w:spacing w:line="360" w:lineRule="auto"/>
      </w:pPr>
    </w:p>
    <w:p w:rsidR="00F93854" w:rsidRDefault="00F93854" w:rsidP="00F93854">
      <w:pPr>
        <w:spacing w:line="360" w:lineRule="auto"/>
        <w:ind w:left="720"/>
        <w:jc w:val="center"/>
      </w:pPr>
    </w:p>
    <w:p w:rsidR="00F93854" w:rsidRDefault="00F93854" w:rsidP="00F93854">
      <w:pPr>
        <w:spacing w:line="360" w:lineRule="auto"/>
        <w:ind w:left="720"/>
        <w:jc w:val="center"/>
      </w:pPr>
    </w:p>
    <w:p w:rsidR="00F93854" w:rsidRDefault="00F93854" w:rsidP="00F93854">
      <w:pPr>
        <w:spacing w:line="360" w:lineRule="auto"/>
        <w:ind w:left="720"/>
        <w:jc w:val="center"/>
      </w:pPr>
    </w:p>
    <w:p w:rsidR="00F93854" w:rsidRDefault="00F93854" w:rsidP="00F93854">
      <w:pPr>
        <w:spacing w:line="360" w:lineRule="auto"/>
        <w:ind w:left="720"/>
        <w:jc w:val="center"/>
      </w:pPr>
    </w:p>
    <w:p w:rsidR="00F93854" w:rsidRDefault="00F93854" w:rsidP="00F93854">
      <w:pPr>
        <w:spacing w:line="360" w:lineRule="auto"/>
        <w:ind w:left="720"/>
        <w:jc w:val="center"/>
      </w:pPr>
    </w:p>
    <w:p w:rsidR="00F93854" w:rsidRPr="003240CD" w:rsidRDefault="00F93854" w:rsidP="00F93854">
      <w:pPr>
        <w:spacing w:line="360" w:lineRule="auto"/>
        <w:ind w:left="720"/>
        <w:jc w:val="center"/>
      </w:pPr>
      <w:r w:rsidRPr="003240CD">
        <w:lastRenderedPageBreak/>
        <w:t>2.Рефлексивный анализ учебной деятельности</w:t>
      </w:r>
    </w:p>
    <w:p w:rsidR="00F93854" w:rsidRPr="003240CD" w:rsidRDefault="00F93854" w:rsidP="00F93854">
      <w:pPr>
        <w:pStyle w:val="a7"/>
        <w:tabs>
          <w:tab w:val="left" w:pos="315"/>
        </w:tabs>
        <w:spacing w:line="360" w:lineRule="auto"/>
        <w:ind w:left="0" w:firstLine="567"/>
        <w:jc w:val="both"/>
      </w:pPr>
      <w:r w:rsidRPr="003240CD">
        <w:t xml:space="preserve">Основным направлением педагогической деятельности является организация учебно-воспитательного процесса и  разработка комплексного  </w:t>
      </w:r>
      <w:proofErr w:type="spellStart"/>
      <w:proofErr w:type="gramStart"/>
      <w:r w:rsidRPr="003240CD">
        <w:t>учебно</w:t>
      </w:r>
      <w:proofErr w:type="spellEnd"/>
      <w:r w:rsidRPr="003240CD">
        <w:t xml:space="preserve"> - методическ</w:t>
      </w:r>
      <w:r>
        <w:t>ого</w:t>
      </w:r>
      <w:proofErr w:type="gramEnd"/>
      <w:r>
        <w:t xml:space="preserve">  обеспечения  преподаваемых предметов</w:t>
      </w:r>
      <w:r w:rsidRPr="003240CD">
        <w:t xml:space="preserve">. </w:t>
      </w:r>
    </w:p>
    <w:p w:rsidR="00F93854" w:rsidRPr="003240CD" w:rsidRDefault="00F93854" w:rsidP="00F93854">
      <w:pPr>
        <w:spacing w:line="360" w:lineRule="auto"/>
        <w:ind w:firstLine="708"/>
        <w:jc w:val="both"/>
      </w:pPr>
      <w:r w:rsidRPr="003240CD">
        <w:t xml:space="preserve">В целях реализации </w:t>
      </w:r>
      <w:proofErr w:type="spellStart"/>
      <w:r w:rsidRPr="003240CD">
        <w:t>системно-деятельностного</w:t>
      </w:r>
      <w:proofErr w:type="spellEnd"/>
      <w:r w:rsidRPr="003240CD">
        <w:t xml:space="preserve">, </w:t>
      </w:r>
      <w:proofErr w:type="spellStart"/>
      <w:r w:rsidRPr="003240CD">
        <w:t>компетентностного</w:t>
      </w:r>
      <w:proofErr w:type="spellEnd"/>
      <w:r w:rsidRPr="003240CD">
        <w:t xml:space="preserve">   подхода использую в образовательном процессе активные и интерактивные формы проведения уроков (деловые, ролевые игры, метод проблемного диалога, групповые дискуссии, разбор конкретных ситуаций, метод проектов) в сочетании с внеурочной  работой для формирования общих и профессиональных компетенций </w:t>
      </w:r>
    </w:p>
    <w:p w:rsidR="00F93854" w:rsidRPr="003240CD" w:rsidRDefault="00F93854" w:rsidP="00F93854">
      <w:pPr>
        <w:pStyle w:val="a7"/>
        <w:tabs>
          <w:tab w:val="left" w:pos="315"/>
        </w:tabs>
        <w:spacing w:line="360" w:lineRule="auto"/>
        <w:ind w:left="0" w:firstLine="567"/>
        <w:jc w:val="both"/>
      </w:pPr>
      <w:r w:rsidRPr="003240CD">
        <w:t xml:space="preserve"> Учебно-познавательную деятельность учащихся  организую соответственно структуре учебной деятельности с позиции развивающего обучения, включающей мотивацию, </w:t>
      </w:r>
      <w:proofErr w:type="spellStart"/>
      <w:r>
        <w:t>целеполагание</w:t>
      </w:r>
      <w:proofErr w:type="spellEnd"/>
      <w:r w:rsidRPr="003240CD">
        <w:t>, планирование деятельности по достижению цели, выполнение учебных действий по «открытию» и освоению общих способов решения учебных задач и приемов опреде</w:t>
      </w:r>
      <w:r w:rsidRPr="003240CD">
        <w:softHyphen/>
        <w:t xml:space="preserve">ления условий их применения, контроль и самоконтроль, оценку, рефлексию, планирование перспективных целей. </w:t>
      </w:r>
    </w:p>
    <w:p w:rsidR="00F93854" w:rsidRPr="003240CD" w:rsidRDefault="00F93854" w:rsidP="00F93854">
      <w:pPr>
        <w:spacing w:line="360" w:lineRule="auto"/>
        <w:ind w:firstLine="708"/>
        <w:jc w:val="both"/>
      </w:pPr>
      <w:r w:rsidRPr="003240CD">
        <w:t>Сохранению работоспособности и внимания учащихся  способствует визуализация теоретического материала в процессе использования информационно-коммуникативных технологий, а также широкое применение приемов проблемно-диалогового  обучения, позволяющего школьникам  определять цели обучения, используя полученный практический опыт и теоретические знания, анализировать, сравнивать и обобщать.  В своей деятельности использую приемы и методы, способствующие  формированию  следующих учебных де</w:t>
      </w:r>
      <w:r>
        <w:t xml:space="preserve">йствий: умение </w:t>
      </w:r>
      <w:proofErr w:type="gramStart"/>
      <w:r>
        <w:t>решать проблемы</w:t>
      </w:r>
      <w:r w:rsidRPr="003240CD">
        <w:t xml:space="preserve"> используя</w:t>
      </w:r>
      <w:proofErr w:type="gramEnd"/>
      <w:r w:rsidRPr="003240CD">
        <w:t xml:space="preserve"> собственный опыт; заниматься самообразованием; получать информацию, работая с интернет - источниками; сотрудничать с одноклассниками и учителями; принимать решения; уметь прийти к общему мнению; уметь организовать свою работу; работать в группах. </w:t>
      </w:r>
    </w:p>
    <w:p w:rsidR="00F93854" w:rsidRPr="003240CD" w:rsidRDefault="00F93854" w:rsidP="00F93854">
      <w:pPr>
        <w:spacing w:line="360" w:lineRule="auto"/>
        <w:ind w:firstLine="708"/>
        <w:jc w:val="both"/>
      </w:pPr>
      <w:r w:rsidRPr="003240CD">
        <w:lastRenderedPageBreak/>
        <w:t xml:space="preserve">Организую   самостоятельную работу обучающихся  с целью систематизации и закрепления полученных теоретических знаний и практических умений, развитие познавательных способностей и активности обучающихся, развития исследовательских навыков. Использую следующие виды заданий для самостоятельной работы учащихся: составление плана и тезисов ответа, выписки из текста, работа со словарями и справочниками, картами, подготовка рефератов, докладов, презентаций которые предполагают работу со справочным материалом, словарями, использованием ресурсов глобальной сети «Интернет»; составление тематических кроссвордов,   библиографического списка литературы, художественной литературы.  Виды заданий, их содержание и характер имеют вариативный и дифференцированный характер, учитывают специфику индивидуальные особенности учащихся.  </w:t>
      </w:r>
    </w:p>
    <w:p w:rsidR="00F93854" w:rsidRPr="003240CD" w:rsidRDefault="00F93854" w:rsidP="00F93854">
      <w:pPr>
        <w:spacing w:line="360" w:lineRule="auto"/>
        <w:ind w:firstLine="567"/>
        <w:jc w:val="both"/>
      </w:pPr>
      <w:proofErr w:type="gramStart"/>
      <w:r w:rsidRPr="003240CD">
        <w:rPr>
          <w:color w:val="000000"/>
        </w:rPr>
        <w:t xml:space="preserve">Использование на уроках  </w:t>
      </w:r>
      <w:r w:rsidRPr="003240CD">
        <w:t xml:space="preserve">приемов </w:t>
      </w:r>
      <w:proofErr w:type="spellStart"/>
      <w:r w:rsidRPr="003240CD">
        <w:t>здоровьесберегающей</w:t>
      </w:r>
      <w:proofErr w:type="spellEnd"/>
      <w:r w:rsidRPr="003240CD">
        <w:t xml:space="preserve"> педагогики, элементов технологий: проектирования,  развивающего обучения,   проблемного обучения,   развития критического мышления (через текст), а также информационных технологий с использованием компьютера, </w:t>
      </w:r>
      <w:proofErr w:type="spellStart"/>
      <w:r w:rsidRPr="003240CD">
        <w:t>мультимедийной</w:t>
      </w:r>
      <w:proofErr w:type="spellEnd"/>
      <w:r w:rsidRPr="003240CD">
        <w:t xml:space="preserve"> системы, интерактивной доски с целью подготовки и проведения занятий, создания авторских </w:t>
      </w:r>
      <w:proofErr w:type="spellStart"/>
      <w:r w:rsidRPr="003240CD">
        <w:t>мультимедийных</w:t>
      </w:r>
      <w:proofErr w:type="spellEnd"/>
      <w:r w:rsidRPr="003240CD">
        <w:t xml:space="preserve"> презентаций, накопления демонстрационных материалов к урокам  - все это позволяет добиваться положительной динамики каче</w:t>
      </w:r>
      <w:r>
        <w:t xml:space="preserve">ственной успеваемости по предметам. </w:t>
      </w:r>
      <w:proofErr w:type="gramEnd"/>
    </w:p>
    <w:p w:rsidR="00F93854" w:rsidRPr="00FD4200" w:rsidRDefault="00F93854" w:rsidP="00F93854">
      <w:pPr>
        <w:spacing w:line="360" w:lineRule="auto"/>
        <w:ind w:firstLine="567"/>
        <w:jc w:val="center"/>
        <w:rPr>
          <w:sz w:val="24"/>
          <w:szCs w:val="24"/>
        </w:rPr>
      </w:pPr>
      <w:r w:rsidRPr="00FD4200">
        <w:rPr>
          <w:sz w:val="24"/>
          <w:szCs w:val="24"/>
        </w:rPr>
        <w:t>Таблица 2 – Результативность учебных достижений учащихся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42"/>
        <w:gridCol w:w="630"/>
        <w:gridCol w:w="736"/>
        <w:gridCol w:w="701"/>
        <w:gridCol w:w="699"/>
        <w:gridCol w:w="701"/>
        <w:gridCol w:w="699"/>
        <w:gridCol w:w="701"/>
        <w:gridCol w:w="704"/>
        <w:gridCol w:w="842"/>
        <w:gridCol w:w="1264"/>
      </w:tblGrid>
      <w:tr w:rsidR="00F93854" w:rsidRPr="003240CD" w:rsidTr="00CA125F">
        <w:trPr>
          <w:trHeight w:val="1189"/>
        </w:trPr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Учебный год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extDirection w:val="btLr"/>
            <w:vAlign w:val="center"/>
          </w:tcPr>
          <w:p w:rsidR="00F93854" w:rsidRPr="002E53EE" w:rsidRDefault="00F93854" w:rsidP="00CA125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2E53EE">
              <w:rPr>
                <w:sz w:val="20"/>
                <w:szCs w:val="20"/>
              </w:rPr>
              <w:t>Рус</w:t>
            </w:r>
            <w:proofErr w:type="gramStart"/>
            <w:r w:rsidRPr="002E53EE">
              <w:rPr>
                <w:sz w:val="20"/>
                <w:szCs w:val="20"/>
              </w:rPr>
              <w:t>.я</w:t>
            </w:r>
            <w:proofErr w:type="gramEnd"/>
            <w:r w:rsidRPr="002E53EE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404" w:type="pct"/>
            <w:tcBorders>
              <w:bottom w:val="single" w:sz="4" w:space="0" w:color="auto"/>
            </w:tcBorders>
            <w:textDirection w:val="btLr"/>
            <w:vAlign w:val="center"/>
          </w:tcPr>
          <w:p w:rsidR="00F93854" w:rsidRPr="002E53EE" w:rsidRDefault="00F93854" w:rsidP="00CA12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Л.чтение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textDirection w:val="btLr"/>
            <w:vAlign w:val="center"/>
          </w:tcPr>
          <w:p w:rsidR="00F93854" w:rsidRPr="002E53EE" w:rsidRDefault="00F93854" w:rsidP="00CA125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textDirection w:val="btLr"/>
            <w:vAlign w:val="center"/>
          </w:tcPr>
          <w:p w:rsidR="00F93854" w:rsidRPr="002E53EE" w:rsidRDefault="00F93854" w:rsidP="00CA125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textDirection w:val="btLr"/>
            <w:vAlign w:val="center"/>
          </w:tcPr>
          <w:p w:rsidR="00F93854" w:rsidRPr="002E53EE" w:rsidRDefault="00F93854" w:rsidP="00CA12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textDirection w:val="btLr"/>
            <w:vAlign w:val="center"/>
          </w:tcPr>
          <w:p w:rsidR="00F93854" w:rsidRPr="00CD2C63" w:rsidRDefault="00F93854" w:rsidP="00CA12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D2C63">
              <w:rPr>
                <w:sz w:val="18"/>
                <w:szCs w:val="18"/>
              </w:rPr>
              <w:t>Технология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textDirection w:val="btLr"/>
            <w:vAlign w:val="center"/>
          </w:tcPr>
          <w:p w:rsidR="00F93854" w:rsidRPr="002E53EE" w:rsidRDefault="00F93854" w:rsidP="00CA12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 тура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textDirection w:val="btLr"/>
            <w:vAlign w:val="center"/>
          </w:tcPr>
          <w:p w:rsidR="00F93854" w:rsidRPr="002E53EE" w:rsidRDefault="00F93854" w:rsidP="00CA125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</w:t>
            </w:r>
            <w:proofErr w:type="spellEnd"/>
            <w:r>
              <w:rPr>
                <w:sz w:val="20"/>
                <w:szCs w:val="20"/>
              </w:rPr>
              <w:t xml:space="preserve"> тика</w:t>
            </w:r>
            <w:proofErr w:type="gramEnd"/>
          </w:p>
        </w:tc>
        <w:tc>
          <w:tcPr>
            <w:tcW w:w="461" w:type="pct"/>
            <w:tcBorders>
              <w:bottom w:val="single" w:sz="4" w:space="0" w:color="auto"/>
            </w:tcBorders>
            <w:textDirection w:val="btLr"/>
            <w:vAlign w:val="center"/>
          </w:tcPr>
          <w:p w:rsidR="00F93854" w:rsidRPr="002E53EE" w:rsidRDefault="00F93854" w:rsidP="00CA125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690" w:type="pct"/>
            <w:vMerge w:val="restart"/>
            <w:tcBorders>
              <w:bottom w:val="single" w:sz="4" w:space="0" w:color="auto"/>
            </w:tcBorders>
            <w:vAlign w:val="center"/>
          </w:tcPr>
          <w:p w:rsidR="00F93854" w:rsidRPr="00566C40" w:rsidRDefault="00F93854" w:rsidP="00CA125F">
            <w:pPr>
              <w:jc w:val="center"/>
              <w:rPr>
                <w:sz w:val="20"/>
                <w:szCs w:val="20"/>
              </w:rPr>
            </w:pPr>
            <w:r w:rsidRPr="00566C40">
              <w:rPr>
                <w:sz w:val="20"/>
                <w:szCs w:val="20"/>
              </w:rPr>
              <w:t xml:space="preserve">Абсолютная </w:t>
            </w:r>
          </w:p>
          <w:p w:rsidR="00F93854" w:rsidRPr="00566C40" w:rsidRDefault="00F93854" w:rsidP="00CA125F">
            <w:pPr>
              <w:jc w:val="center"/>
              <w:rPr>
                <w:sz w:val="20"/>
                <w:szCs w:val="20"/>
              </w:rPr>
            </w:pPr>
            <w:r w:rsidRPr="00566C40">
              <w:rPr>
                <w:sz w:val="20"/>
                <w:szCs w:val="20"/>
              </w:rPr>
              <w:t>успеваемость, %</w:t>
            </w:r>
          </w:p>
        </w:tc>
      </w:tr>
      <w:tr w:rsidR="00F93854" w:rsidRPr="003240CD" w:rsidTr="00CA125F">
        <w:trPr>
          <w:trHeight w:val="192"/>
        </w:trPr>
        <w:tc>
          <w:tcPr>
            <w:tcW w:w="841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pct"/>
            <w:gridSpan w:val="9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успеваемость по предметам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90" w:type="pct"/>
            <w:vMerge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</w:p>
        </w:tc>
      </w:tr>
      <w:tr w:rsidR="00F93854" w:rsidRPr="003240CD" w:rsidTr="00CA125F">
        <w:trPr>
          <w:trHeight w:val="20"/>
        </w:trPr>
        <w:tc>
          <w:tcPr>
            <w:tcW w:w="841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  <w:r w:rsidRPr="00414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40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38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6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100</w:t>
            </w:r>
          </w:p>
        </w:tc>
      </w:tr>
      <w:tr w:rsidR="00F93854" w:rsidRPr="003240CD" w:rsidTr="00CA125F">
        <w:trPr>
          <w:trHeight w:val="20"/>
        </w:trPr>
        <w:tc>
          <w:tcPr>
            <w:tcW w:w="841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  <w:r w:rsidRPr="00414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9" w:type="pct"/>
            <w:gridSpan w:val="9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класс, не </w:t>
            </w:r>
            <w:proofErr w:type="gramStart"/>
            <w:r>
              <w:rPr>
                <w:sz w:val="24"/>
                <w:szCs w:val="24"/>
              </w:rPr>
              <w:t>аттестованы</w:t>
            </w:r>
            <w:proofErr w:type="gramEnd"/>
            <w:r>
              <w:rPr>
                <w:sz w:val="24"/>
                <w:szCs w:val="24"/>
              </w:rPr>
              <w:t xml:space="preserve"> по положению</w:t>
            </w:r>
          </w:p>
        </w:tc>
        <w:tc>
          <w:tcPr>
            <w:tcW w:w="690" w:type="pct"/>
          </w:tcPr>
          <w:p w:rsidR="00F93854" w:rsidRPr="00414213" w:rsidRDefault="00F93854" w:rsidP="00CA125F">
            <w:pPr>
              <w:rPr>
                <w:sz w:val="24"/>
                <w:szCs w:val="24"/>
              </w:rPr>
            </w:pPr>
          </w:p>
        </w:tc>
      </w:tr>
      <w:tr w:rsidR="00F93854" w:rsidRPr="003240CD" w:rsidTr="00CA125F">
        <w:trPr>
          <w:trHeight w:val="20"/>
        </w:trPr>
        <w:tc>
          <w:tcPr>
            <w:tcW w:w="841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41421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40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38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6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461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90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100</w:t>
            </w:r>
          </w:p>
        </w:tc>
      </w:tr>
      <w:tr w:rsidR="00F93854" w:rsidRPr="003240CD" w:rsidTr="00CA125F">
        <w:trPr>
          <w:trHeight w:val="20"/>
        </w:trPr>
        <w:tc>
          <w:tcPr>
            <w:tcW w:w="841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41421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40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38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6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461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90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100</w:t>
            </w:r>
          </w:p>
        </w:tc>
      </w:tr>
      <w:tr w:rsidR="00F93854" w:rsidRPr="003240CD" w:rsidTr="00CA125F">
        <w:trPr>
          <w:trHeight w:val="20"/>
        </w:trPr>
        <w:tc>
          <w:tcPr>
            <w:tcW w:w="841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41421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66,6%</w:t>
            </w:r>
          </w:p>
        </w:tc>
        <w:tc>
          <w:tcPr>
            <w:tcW w:w="40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38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4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5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6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100</w:t>
            </w:r>
          </w:p>
        </w:tc>
      </w:tr>
    </w:tbl>
    <w:p w:rsidR="00F93854" w:rsidRDefault="00F93854" w:rsidP="00F938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854" w:rsidRDefault="00F93854" w:rsidP="00F938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C63">
        <w:rPr>
          <w:rFonts w:ascii="Times New Roman" w:hAnsi="Times New Roman" w:cs="Times New Roman"/>
          <w:sz w:val="28"/>
          <w:szCs w:val="28"/>
        </w:rPr>
        <w:lastRenderedPageBreak/>
        <w:t>Таким образом, данные демонстрируют стабильность показателей абсолютной успеваемости и высокий показатель качества знаний учащихся, что свидетельствует  о создании у них  устой</w:t>
      </w:r>
      <w:r>
        <w:rPr>
          <w:rFonts w:ascii="Times New Roman" w:hAnsi="Times New Roman" w:cs="Times New Roman"/>
          <w:sz w:val="28"/>
          <w:szCs w:val="28"/>
        </w:rPr>
        <w:t>чивой мотивации к изучению преподаваемых мною предметов.</w:t>
      </w:r>
    </w:p>
    <w:p w:rsidR="00F93854" w:rsidRDefault="00F93854" w:rsidP="00F93854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3854" w:rsidRDefault="00F93854" w:rsidP="00D87E00">
      <w:pPr>
        <w:pStyle w:val="a8"/>
        <w:jc w:val="both"/>
      </w:pPr>
    </w:p>
    <w:p w:rsidR="00F93854" w:rsidRDefault="00F93854" w:rsidP="00F93854">
      <w:pPr>
        <w:jc w:val="center"/>
      </w:pPr>
    </w:p>
    <w:p w:rsidR="00F93854" w:rsidRDefault="00F93854" w:rsidP="00F93854">
      <w:pPr>
        <w:jc w:val="center"/>
      </w:pPr>
    </w:p>
    <w:p w:rsidR="00F93854" w:rsidRDefault="00F93854" w:rsidP="00F93854">
      <w:pPr>
        <w:jc w:val="center"/>
      </w:pPr>
      <w:r>
        <w:t>Результаты реализации ФГОС, 2011-2015  г.</w:t>
      </w:r>
    </w:p>
    <w:p w:rsidR="00F93854" w:rsidRDefault="00F93854" w:rsidP="00F93854">
      <w:pPr>
        <w:jc w:val="center"/>
      </w:pPr>
    </w:p>
    <w:tbl>
      <w:tblPr>
        <w:tblStyle w:val="a9"/>
        <w:tblW w:w="0" w:type="auto"/>
        <w:tblLayout w:type="fixed"/>
        <w:tblLook w:val="04A0"/>
      </w:tblPr>
      <w:tblGrid>
        <w:gridCol w:w="3936"/>
        <w:gridCol w:w="141"/>
        <w:gridCol w:w="851"/>
        <w:gridCol w:w="142"/>
        <w:gridCol w:w="850"/>
        <w:gridCol w:w="992"/>
        <w:gridCol w:w="851"/>
        <w:gridCol w:w="992"/>
        <w:gridCol w:w="816"/>
      </w:tblGrid>
      <w:tr w:rsidR="00F93854" w:rsidTr="00CA125F">
        <w:tc>
          <w:tcPr>
            <w:tcW w:w="9571" w:type="dxa"/>
            <w:gridSpan w:val="9"/>
          </w:tcPr>
          <w:p w:rsidR="00F93854" w:rsidRDefault="00F93854" w:rsidP="00CA125F">
            <w:pPr>
              <w:jc w:val="center"/>
            </w:pPr>
            <w:r>
              <w:t>Результаты итоговой оценки (вывод)</w:t>
            </w:r>
          </w:p>
        </w:tc>
      </w:tr>
      <w:tr w:rsidR="00F93854" w:rsidTr="00CA125F">
        <w:tc>
          <w:tcPr>
            <w:tcW w:w="3936" w:type="dxa"/>
            <w:vMerge w:val="restart"/>
          </w:tcPr>
          <w:p w:rsidR="00F93854" w:rsidRDefault="00F93854" w:rsidP="00CA125F">
            <w:pPr>
              <w:jc w:val="center"/>
            </w:pPr>
            <w:r>
              <w:t>Количество выпускников начальных классов</w:t>
            </w:r>
          </w:p>
        </w:tc>
        <w:tc>
          <w:tcPr>
            <w:tcW w:w="1984" w:type="dxa"/>
            <w:gridSpan w:val="4"/>
          </w:tcPr>
          <w:p w:rsidR="00F93854" w:rsidRDefault="00F93854" w:rsidP="00CA125F">
            <w:pPr>
              <w:jc w:val="center"/>
            </w:pPr>
            <w:r>
              <w:t>освоил ООП НОО на базовом уровне</w:t>
            </w:r>
          </w:p>
        </w:tc>
        <w:tc>
          <w:tcPr>
            <w:tcW w:w="1843" w:type="dxa"/>
            <w:gridSpan w:val="2"/>
          </w:tcPr>
          <w:p w:rsidR="00F93854" w:rsidRDefault="00F93854" w:rsidP="00CA125F">
            <w:pPr>
              <w:jc w:val="center"/>
            </w:pPr>
            <w:r>
              <w:t>освоил ООП НОО на повышенном уровне</w:t>
            </w:r>
          </w:p>
        </w:tc>
        <w:tc>
          <w:tcPr>
            <w:tcW w:w="1808" w:type="dxa"/>
            <w:gridSpan w:val="2"/>
          </w:tcPr>
          <w:p w:rsidR="00F93854" w:rsidRDefault="00F93854" w:rsidP="00CA125F">
            <w:pPr>
              <w:jc w:val="center"/>
            </w:pPr>
            <w:r>
              <w:t>не освоил ООП НОО</w:t>
            </w:r>
          </w:p>
        </w:tc>
      </w:tr>
      <w:tr w:rsidR="00F93854" w:rsidTr="00CA125F">
        <w:tc>
          <w:tcPr>
            <w:tcW w:w="3936" w:type="dxa"/>
            <w:vMerge/>
          </w:tcPr>
          <w:p w:rsidR="00F93854" w:rsidRDefault="00F93854" w:rsidP="00CA125F">
            <w:pPr>
              <w:jc w:val="center"/>
            </w:pPr>
          </w:p>
        </w:tc>
        <w:tc>
          <w:tcPr>
            <w:tcW w:w="992" w:type="dxa"/>
            <w:gridSpan w:val="2"/>
          </w:tcPr>
          <w:p w:rsidR="00F93854" w:rsidRDefault="00F93854" w:rsidP="00CA125F">
            <w:pPr>
              <w:jc w:val="center"/>
            </w:pPr>
            <w:r>
              <w:t>чел.</w:t>
            </w:r>
          </w:p>
        </w:tc>
        <w:tc>
          <w:tcPr>
            <w:tcW w:w="992" w:type="dxa"/>
            <w:gridSpan w:val="2"/>
          </w:tcPr>
          <w:p w:rsidR="00F93854" w:rsidRDefault="00F93854" w:rsidP="00CA125F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чел.</w:t>
            </w:r>
          </w:p>
        </w:tc>
        <w:tc>
          <w:tcPr>
            <w:tcW w:w="851" w:type="dxa"/>
          </w:tcPr>
          <w:p w:rsidR="00F93854" w:rsidRDefault="00F93854" w:rsidP="00CA125F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чел.</w:t>
            </w:r>
          </w:p>
        </w:tc>
        <w:tc>
          <w:tcPr>
            <w:tcW w:w="816" w:type="dxa"/>
          </w:tcPr>
          <w:p w:rsidR="00F93854" w:rsidRDefault="00F93854" w:rsidP="00CA125F">
            <w:pPr>
              <w:jc w:val="center"/>
            </w:pPr>
            <w:r>
              <w:t>%</w:t>
            </w:r>
          </w:p>
        </w:tc>
      </w:tr>
      <w:tr w:rsidR="00F93854" w:rsidTr="00CA125F">
        <w:tc>
          <w:tcPr>
            <w:tcW w:w="3936" w:type="dxa"/>
          </w:tcPr>
          <w:p w:rsidR="00F93854" w:rsidRDefault="00F93854" w:rsidP="00CA125F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</w:tcPr>
          <w:p w:rsidR="00F93854" w:rsidRDefault="00F93854" w:rsidP="00CA125F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F93854" w:rsidRDefault="00F93854" w:rsidP="00CA125F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93854" w:rsidRDefault="00F93854" w:rsidP="00CA125F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93854" w:rsidRDefault="00F93854" w:rsidP="00CA125F">
            <w:pPr>
              <w:jc w:val="center"/>
            </w:pPr>
            <w:r>
              <w:t>0</w:t>
            </w:r>
          </w:p>
        </w:tc>
      </w:tr>
      <w:tr w:rsidR="00F93854" w:rsidTr="00CA125F">
        <w:tc>
          <w:tcPr>
            <w:tcW w:w="9571" w:type="dxa"/>
            <w:gridSpan w:val="9"/>
          </w:tcPr>
          <w:p w:rsidR="00F93854" w:rsidRDefault="00F93854" w:rsidP="00CA125F">
            <w:pPr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</w:tc>
      </w:tr>
      <w:tr w:rsidR="00F93854" w:rsidTr="00CA125F">
        <w:tc>
          <w:tcPr>
            <w:tcW w:w="4077" w:type="dxa"/>
            <w:gridSpan w:val="2"/>
            <w:vMerge w:val="restart"/>
          </w:tcPr>
          <w:p w:rsidR="00F93854" w:rsidRDefault="00F93854" w:rsidP="00CA125F">
            <w:pPr>
              <w:jc w:val="center"/>
            </w:pPr>
            <w:r>
              <w:t xml:space="preserve">Группы </w:t>
            </w:r>
            <w:proofErr w:type="spellStart"/>
            <w:r>
              <w:t>метапредметных</w:t>
            </w:r>
            <w:proofErr w:type="spellEnd"/>
            <w:r>
              <w:t xml:space="preserve"> умений</w:t>
            </w:r>
          </w:p>
        </w:tc>
        <w:tc>
          <w:tcPr>
            <w:tcW w:w="1843" w:type="dxa"/>
            <w:gridSpan w:val="3"/>
          </w:tcPr>
          <w:p w:rsidR="00F93854" w:rsidRDefault="00F93854" w:rsidP="00CA125F">
            <w:pPr>
              <w:jc w:val="center"/>
            </w:pPr>
            <w:r>
              <w:t>Повышенный, высокий (4-5)</w:t>
            </w:r>
          </w:p>
        </w:tc>
        <w:tc>
          <w:tcPr>
            <w:tcW w:w="1843" w:type="dxa"/>
            <w:gridSpan w:val="2"/>
          </w:tcPr>
          <w:p w:rsidR="00F93854" w:rsidRDefault="00F93854" w:rsidP="00CA125F">
            <w:pPr>
              <w:jc w:val="center"/>
            </w:pPr>
            <w:r>
              <w:t>Базовый (3)</w:t>
            </w:r>
          </w:p>
        </w:tc>
        <w:tc>
          <w:tcPr>
            <w:tcW w:w="1808" w:type="dxa"/>
            <w:gridSpan w:val="2"/>
          </w:tcPr>
          <w:p w:rsidR="00F93854" w:rsidRDefault="00F93854" w:rsidP="00CA125F">
            <w:pPr>
              <w:jc w:val="center"/>
            </w:pPr>
            <w:r>
              <w:t>Недостаточный, пониженный (1-2)</w:t>
            </w:r>
          </w:p>
        </w:tc>
      </w:tr>
      <w:tr w:rsidR="00F93854" w:rsidTr="00CA125F">
        <w:tc>
          <w:tcPr>
            <w:tcW w:w="4077" w:type="dxa"/>
            <w:gridSpan w:val="2"/>
            <w:vMerge/>
          </w:tcPr>
          <w:p w:rsidR="00F93854" w:rsidRDefault="00F93854" w:rsidP="00CA125F">
            <w:pPr>
              <w:jc w:val="center"/>
            </w:pPr>
          </w:p>
        </w:tc>
        <w:tc>
          <w:tcPr>
            <w:tcW w:w="993" w:type="dxa"/>
            <w:gridSpan w:val="2"/>
          </w:tcPr>
          <w:p w:rsidR="00F93854" w:rsidRDefault="00F93854" w:rsidP="00CA125F">
            <w:pPr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F93854" w:rsidRDefault="00F93854" w:rsidP="00CA125F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чел.</w:t>
            </w:r>
          </w:p>
        </w:tc>
        <w:tc>
          <w:tcPr>
            <w:tcW w:w="851" w:type="dxa"/>
          </w:tcPr>
          <w:p w:rsidR="00F93854" w:rsidRDefault="00F93854" w:rsidP="00CA125F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чел.</w:t>
            </w:r>
          </w:p>
        </w:tc>
        <w:tc>
          <w:tcPr>
            <w:tcW w:w="816" w:type="dxa"/>
          </w:tcPr>
          <w:p w:rsidR="00F93854" w:rsidRDefault="00F93854" w:rsidP="00CA125F">
            <w:pPr>
              <w:jc w:val="center"/>
            </w:pPr>
            <w:r>
              <w:t>%</w:t>
            </w:r>
          </w:p>
        </w:tc>
      </w:tr>
      <w:tr w:rsidR="00F93854" w:rsidTr="00CA125F">
        <w:tc>
          <w:tcPr>
            <w:tcW w:w="4077" w:type="dxa"/>
            <w:gridSpan w:val="2"/>
          </w:tcPr>
          <w:p w:rsidR="00F93854" w:rsidRDefault="00F93854" w:rsidP="00CA125F">
            <w:pPr>
              <w:jc w:val="center"/>
            </w:pPr>
            <w:r>
              <w:t>Умение учиться</w:t>
            </w:r>
          </w:p>
        </w:tc>
        <w:tc>
          <w:tcPr>
            <w:tcW w:w="993" w:type="dxa"/>
            <w:gridSpan w:val="2"/>
          </w:tcPr>
          <w:p w:rsidR="00F93854" w:rsidRDefault="00F93854" w:rsidP="00CA125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93854" w:rsidRDefault="00F93854" w:rsidP="00CA125F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93854" w:rsidRDefault="00F93854" w:rsidP="00CA125F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93854" w:rsidRDefault="00F93854" w:rsidP="00CA125F">
            <w:pPr>
              <w:jc w:val="center"/>
            </w:pPr>
            <w:r>
              <w:t>0</w:t>
            </w:r>
          </w:p>
        </w:tc>
      </w:tr>
      <w:tr w:rsidR="00F93854" w:rsidTr="00CA125F">
        <w:tc>
          <w:tcPr>
            <w:tcW w:w="4077" w:type="dxa"/>
            <w:gridSpan w:val="2"/>
          </w:tcPr>
          <w:p w:rsidR="00F93854" w:rsidRDefault="00F93854" w:rsidP="00CA125F">
            <w:pPr>
              <w:jc w:val="center"/>
            </w:pPr>
            <w:r>
              <w:t>Учебное сотрудничество</w:t>
            </w:r>
          </w:p>
        </w:tc>
        <w:tc>
          <w:tcPr>
            <w:tcW w:w="993" w:type="dxa"/>
            <w:gridSpan w:val="2"/>
          </w:tcPr>
          <w:p w:rsidR="00F93854" w:rsidRDefault="00F93854" w:rsidP="00CA125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93854" w:rsidRDefault="00F93854" w:rsidP="00CA125F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93854" w:rsidRDefault="00F93854" w:rsidP="00CA125F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93854" w:rsidRDefault="00F93854" w:rsidP="00CA125F">
            <w:pPr>
              <w:jc w:val="center"/>
            </w:pPr>
            <w:r>
              <w:t>0</w:t>
            </w:r>
          </w:p>
        </w:tc>
      </w:tr>
      <w:tr w:rsidR="00F93854" w:rsidTr="00CA125F">
        <w:tc>
          <w:tcPr>
            <w:tcW w:w="4077" w:type="dxa"/>
            <w:gridSpan w:val="2"/>
          </w:tcPr>
          <w:p w:rsidR="00F93854" w:rsidRDefault="00F93854" w:rsidP="00CA125F">
            <w:pPr>
              <w:jc w:val="center"/>
            </w:pPr>
            <w:r>
              <w:t>Грамотность чтения информационных текстов</w:t>
            </w:r>
          </w:p>
        </w:tc>
        <w:tc>
          <w:tcPr>
            <w:tcW w:w="993" w:type="dxa"/>
            <w:gridSpan w:val="2"/>
          </w:tcPr>
          <w:p w:rsidR="00F93854" w:rsidRDefault="00F93854" w:rsidP="00CA125F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93854" w:rsidRDefault="00F93854" w:rsidP="00CA125F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93854" w:rsidRDefault="00F93854" w:rsidP="00CA125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F93854" w:rsidRDefault="00F93854" w:rsidP="00CA125F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93854" w:rsidRDefault="00F93854" w:rsidP="00CA125F">
            <w:pPr>
              <w:jc w:val="center"/>
            </w:pPr>
            <w:r>
              <w:t>0</w:t>
            </w:r>
          </w:p>
        </w:tc>
      </w:tr>
    </w:tbl>
    <w:p w:rsidR="00F93854" w:rsidRDefault="00F93854" w:rsidP="00F93854">
      <w:pPr>
        <w:jc w:val="center"/>
      </w:pPr>
    </w:p>
    <w:p w:rsidR="00F93854" w:rsidRPr="003B11FE" w:rsidRDefault="00F93854" w:rsidP="00F93854">
      <w:pPr>
        <w:jc w:val="center"/>
      </w:pPr>
      <w:r>
        <w:rPr>
          <w:noProof/>
        </w:rPr>
        <w:drawing>
          <wp:inline distT="0" distB="0" distL="0" distR="0">
            <wp:extent cx="5486400" cy="2964180"/>
            <wp:effectExtent l="19050" t="0" r="1905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3854" w:rsidRDefault="00F93854" w:rsidP="00F93854">
      <w:pPr>
        <w:spacing w:line="360" w:lineRule="auto"/>
        <w:ind w:firstLine="567"/>
        <w:jc w:val="both"/>
        <w:rPr>
          <w:sz w:val="24"/>
          <w:szCs w:val="24"/>
        </w:rPr>
      </w:pPr>
    </w:p>
    <w:p w:rsidR="00D87E00" w:rsidRDefault="00D87E00" w:rsidP="00F93854">
      <w:pPr>
        <w:pStyle w:val="a3"/>
        <w:spacing w:line="360" w:lineRule="auto"/>
        <w:ind w:firstLine="500"/>
        <w:jc w:val="both"/>
        <w:rPr>
          <w:sz w:val="28"/>
          <w:szCs w:val="28"/>
        </w:rPr>
      </w:pPr>
    </w:p>
    <w:p w:rsidR="00F93854" w:rsidRPr="003240CD" w:rsidRDefault="00F93854" w:rsidP="00F93854">
      <w:pPr>
        <w:pStyle w:val="a3"/>
        <w:spacing w:line="360" w:lineRule="auto"/>
        <w:ind w:firstLine="500"/>
        <w:jc w:val="both"/>
        <w:rPr>
          <w:sz w:val="28"/>
          <w:szCs w:val="28"/>
        </w:rPr>
      </w:pPr>
      <w:r w:rsidRPr="003240CD">
        <w:rPr>
          <w:sz w:val="28"/>
          <w:szCs w:val="28"/>
        </w:rPr>
        <w:lastRenderedPageBreak/>
        <w:t>Качественный анализ результатов позволяет сделать следующие выводы:</w:t>
      </w:r>
    </w:p>
    <w:p w:rsidR="00F93854" w:rsidRDefault="00F93854" w:rsidP="00D87E00">
      <w:pPr>
        <w:spacing w:line="360" w:lineRule="auto"/>
        <w:jc w:val="both"/>
      </w:pPr>
      <w:r w:rsidRPr="003240CD">
        <w:t>учащихся демонстрируют достаточно хороший  уровень теоретических знаний и практических умений</w:t>
      </w:r>
      <w:r>
        <w:t xml:space="preserve"> по предметам, за курс начальной школы</w:t>
      </w:r>
    </w:p>
    <w:p w:rsidR="00F93854" w:rsidRPr="006A682B" w:rsidRDefault="00F93854" w:rsidP="00F93854">
      <w:pPr>
        <w:tabs>
          <w:tab w:val="left" w:pos="2070"/>
        </w:tabs>
        <w:spacing w:line="360" w:lineRule="auto"/>
        <w:jc w:val="both"/>
      </w:pPr>
      <w:r w:rsidRPr="006A682B">
        <w:t>3</w:t>
      </w:r>
      <w:r>
        <w:t>.</w:t>
      </w:r>
      <w:r w:rsidRPr="006A682B">
        <w:t xml:space="preserve"> Рефлексивный анализ организационно-методической работы</w:t>
      </w:r>
    </w:p>
    <w:p w:rsidR="00F93854" w:rsidRPr="003240CD" w:rsidRDefault="00F93854" w:rsidP="00F93854">
      <w:pPr>
        <w:spacing w:line="360" w:lineRule="auto"/>
        <w:ind w:firstLine="360"/>
        <w:jc w:val="both"/>
      </w:pPr>
      <w:r w:rsidRPr="006A682B">
        <w:t xml:space="preserve">В рамках работы над методической темой школы «Создание условий для поэтапного перехода на новые стандарты через развитие инновационной среды школы», над творческой темой по самообразованию </w:t>
      </w:r>
      <w:r>
        <w:t>«Игровая поэзия, как средство литературного развития младших школьников</w:t>
      </w:r>
      <w:r w:rsidRPr="006A682B">
        <w:t xml:space="preserve">» в соответствии с требованиями    ФГОС ООО разрабатываю рабочие  программы по предмету. </w:t>
      </w:r>
      <w:r w:rsidRPr="003240CD">
        <w:t xml:space="preserve"> </w:t>
      </w:r>
    </w:p>
    <w:p w:rsidR="00F93854" w:rsidRDefault="00F93854" w:rsidP="00F93854">
      <w:pPr>
        <w:tabs>
          <w:tab w:val="left" w:pos="553"/>
        </w:tabs>
        <w:spacing w:line="360" w:lineRule="auto"/>
        <w:ind w:left="-13"/>
        <w:jc w:val="both"/>
      </w:pPr>
      <w:r>
        <w:tab/>
      </w:r>
      <w:r w:rsidRPr="003240CD">
        <w:t>Принимаю активное участие в разработке ООП НОО, ООП ООО.</w:t>
      </w:r>
    </w:p>
    <w:p w:rsidR="00F93854" w:rsidRDefault="00F93854" w:rsidP="00F93854">
      <w:pPr>
        <w:pStyle w:val="1"/>
        <w:ind w:left="0" w:firstLine="284"/>
        <w:jc w:val="both"/>
        <w:rPr>
          <w:sz w:val="28"/>
          <w:szCs w:val="28"/>
        </w:rPr>
      </w:pPr>
      <w:r w:rsidRPr="003240CD">
        <w:t xml:space="preserve"> </w:t>
      </w:r>
      <w:r>
        <w:rPr>
          <w:sz w:val="28"/>
          <w:szCs w:val="28"/>
        </w:rPr>
        <w:t xml:space="preserve">В результате реализации ФГОС НОО  успешно распространяю инновационный опыт: </w:t>
      </w:r>
    </w:p>
    <w:p w:rsidR="00F93854" w:rsidRPr="008B5F3D" w:rsidRDefault="00F93854" w:rsidP="00F93854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8B5F3D">
        <w:rPr>
          <w:sz w:val="28"/>
          <w:szCs w:val="28"/>
        </w:rPr>
        <w:t xml:space="preserve">ноябрь 2011 год публикация статьи «Интересы к чтению художественной литературы младших школьников» в журнале «Зелёное яблоко», </w:t>
      </w:r>
      <w:proofErr w:type="spellStart"/>
      <w:r w:rsidRPr="008B5F3D">
        <w:rPr>
          <w:sz w:val="28"/>
          <w:szCs w:val="28"/>
        </w:rPr>
        <w:t>АлтГПА</w:t>
      </w:r>
      <w:proofErr w:type="spellEnd"/>
    </w:p>
    <w:p w:rsidR="00F93854" w:rsidRPr="008B5F3D" w:rsidRDefault="00F93854" w:rsidP="00F93854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8B5F3D">
        <w:rPr>
          <w:sz w:val="28"/>
          <w:szCs w:val="28"/>
        </w:rPr>
        <w:t>ноябрь 2012 г.– презентация опыта на Георгиевском образовательном округе по теме «Игровая поэзия, как средство литературного развития младших школьников».</w:t>
      </w:r>
    </w:p>
    <w:p w:rsidR="00F93854" w:rsidRPr="008B5F3D" w:rsidRDefault="00F93854" w:rsidP="00F93854">
      <w:pPr>
        <w:pStyle w:val="1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8B5F3D">
        <w:rPr>
          <w:sz w:val="28"/>
          <w:szCs w:val="28"/>
        </w:rPr>
        <w:t>освещение опыта работы  на школьном сайте</w:t>
      </w:r>
      <w:r w:rsidRPr="008B5F3D">
        <w:rPr>
          <w:color w:val="FF0000"/>
        </w:rPr>
        <w:t>.</w:t>
      </w:r>
    </w:p>
    <w:p w:rsidR="00F93854" w:rsidRDefault="00F93854" w:rsidP="00F93854">
      <w:pPr>
        <w:tabs>
          <w:tab w:val="left" w:pos="553"/>
        </w:tabs>
        <w:spacing w:line="360" w:lineRule="auto"/>
        <w:jc w:val="both"/>
      </w:pPr>
      <w:r w:rsidRPr="008D5561">
        <w:t xml:space="preserve"> «Самоанализ результатов реализации ФГОС НОО в</w:t>
      </w:r>
      <w:r w:rsidRPr="00740C30">
        <w:t xml:space="preserve"> </w:t>
      </w:r>
      <w:r>
        <w:t>МКОУ «</w:t>
      </w:r>
      <w:proofErr w:type="spellStart"/>
      <w:r>
        <w:t>Устьянская</w:t>
      </w:r>
      <w:proofErr w:type="spellEnd"/>
      <w:r>
        <w:t xml:space="preserve">   СОШ».</w:t>
      </w:r>
    </w:p>
    <w:p w:rsidR="00F93854" w:rsidRDefault="00F93854" w:rsidP="00F93854">
      <w:pPr>
        <w:tabs>
          <w:tab w:val="left" w:pos="553"/>
        </w:tabs>
        <w:spacing w:line="360" w:lineRule="auto"/>
      </w:pPr>
      <w:r>
        <w:rPr>
          <w:color w:val="000000"/>
          <w:shd w:val="clear" w:color="auto" w:fill="FFFFFF"/>
        </w:rPr>
        <w:t xml:space="preserve">          </w:t>
      </w:r>
      <w:r w:rsidRPr="008B5F3D">
        <w:rPr>
          <w:color w:val="000000"/>
          <w:shd w:val="clear" w:color="auto" w:fill="FFFFFF"/>
        </w:rPr>
        <w:t>Являюсь участником в работе стажёрской  площадки</w:t>
      </w:r>
      <w:r w:rsidRPr="008B5F3D">
        <w:rPr>
          <w:bCs/>
          <w:shd w:val="clear" w:color="auto" w:fill="FFFFFF"/>
        </w:rPr>
        <w:t>«</w:t>
      </w:r>
      <w:r w:rsidRPr="008B5F3D">
        <w:rPr>
          <w:rStyle w:val="apple-converted-space"/>
          <w:bCs/>
          <w:shd w:val="clear" w:color="auto" w:fill="FFFFFF"/>
        </w:rPr>
        <w:t> </w:t>
      </w:r>
      <w:r w:rsidRPr="008B5F3D">
        <w:rPr>
          <w:bCs/>
          <w:shd w:val="clear" w:color="auto" w:fill="FFFFFF"/>
        </w:rPr>
        <w:t>Модель внеурочной деятельности в условиях реализации ФГОС НОО в рамках ОУ непрерывного образования детей с 2 до 18 лет», «</w:t>
      </w:r>
      <w:r w:rsidRPr="008B5F3D">
        <w:rPr>
          <w:bCs/>
          <w:iCs/>
          <w:shd w:val="clear" w:color="auto" w:fill="FFFFFF"/>
        </w:rPr>
        <w:t xml:space="preserve">Школа здоровья как фактор повышения качества образования </w:t>
      </w:r>
      <w:r w:rsidRPr="008B5F3D">
        <w:rPr>
          <w:bCs/>
          <w:shd w:val="clear" w:color="auto" w:fill="FFFFFF"/>
        </w:rPr>
        <w:t>»</w:t>
      </w:r>
      <w:r w:rsidRPr="008A3608">
        <w:t xml:space="preserve"> на базе МБОУ «Гимназия «Планета детства» </w:t>
      </w:r>
      <w:proofErr w:type="gramStart"/>
      <w:r w:rsidRPr="008A3608">
        <w:t>г</w:t>
      </w:r>
      <w:proofErr w:type="gramEnd"/>
      <w:r w:rsidRPr="008A3608">
        <w:t>. Рубцовск</w:t>
      </w:r>
      <w:r>
        <w:t>.</w:t>
      </w:r>
    </w:p>
    <w:p w:rsidR="00F93854" w:rsidRPr="003240CD" w:rsidRDefault="00F93854" w:rsidP="00F93854">
      <w:pPr>
        <w:spacing w:line="360" w:lineRule="auto"/>
        <w:jc w:val="center"/>
      </w:pPr>
      <w:r w:rsidRPr="003240CD">
        <w:t>4. Рефлексивный анализ научно-исследовательской деятельности</w:t>
      </w:r>
    </w:p>
    <w:p w:rsidR="00F93854" w:rsidRPr="007B205E" w:rsidRDefault="00F93854" w:rsidP="00F93854">
      <w:pPr>
        <w:spacing w:line="360" w:lineRule="auto"/>
        <w:ind w:firstLine="360"/>
        <w:jc w:val="both"/>
      </w:pPr>
      <w:r w:rsidRPr="003240CD">
        <w:t xml:space="preserve">В результате работы над методической темой </w:t>
      </w:r>
      <w:r w:rsidRPr="006A682B">
        <w:t xml:space="preserve">по самообразованию </w:t>
      </w:r>
      <w:r>
        <w:t>«Игровая поэзия, как средство литературного развития младших школьников</w:t>
      </w:r>
      <w:r w:rsidRPr="006A682B">
        <w:t>»</w:t>
      </w:r>
      <w:r>
        <w:t xml:space="preserve"> о</w:t>
      </w:r>
      <w:r w:rsidRPr="003240CD">
        <w:t xml:space="preserve">рганизую исследовательскую деятельность учащихся в рамках предметного  проектирования. Основу содержания работ составляют творческие проекты учащихся. </w:t>
      </w:r>
    </w:p>
    <w:p w:rsidR="00F93854" w:rsidRPr="003240CD" w:rsidRDefault="00F93854" w:rsidP="00F93854">
      <w:pPr>
        <w:spacing w:line="360" w:lineRule="auto"/>
        <w:ind w:firstLine="567"/>
      </w:pPr>
      <w:r w:rsidRPr="003240CD">
        <w:lastRenderedPageBreak/>
        <w:t>В рамках работы школьного методического объединения учи</w:t>
      </w:r>
      <w:r>
        <w:t>телей начальных классов</w:t>
      </w:r>
      <w:r w:rsidRPr="003240CD">
        <w:t xml:space="preserve">  принимаю  активное участие в подготовке</w:t>
      </w:r>
      <w:r>
        <w:t xml:space="preserve"> и проведении предметных недель,</w:t>
      </w:r>
      <w:r w:rsidRPr="003240CD">
        <w:t xml:space="preserve"> с целью   закреплени</w:t>
      </w:r>
      <w:r>
        <w:t xml:space="preserve">я знаний и повышения интереса </w:t>
      </w:r>
      <w:r w:rsidRPr="003240CD">
        <w:t xml:space="preserve">учащихся   </w:t>
      </w:r>
      <w:r>
        <w:t>к углубленному изучению предметов</w:t>
      </w:r>
      <w:proofErr w:type="gramStart"/>
      <w:r w:rsidRPr="003240CD">
        <w:t xml:space="preserve"> .</w:t>
      </w:r>
      <w:proofErr w:type="gramEnd"/>
    </w:p>
    <w:p w:rsidR="00F93854" w:rsidRPr="003240CD" w:rsidRDefault="00F93854" w:rsidP="00F93854">
      <w:pPr>
        <w:spacing w:line="360" w:lineRule="auto"/>
        <w:ind w:firstLine="567"/>
        <w:jc w:val="both"/>
        <w:rPr>
          <w:b/>
        </w:rPr>
      </w:pPr>
      <w:r w:rsidRPr="003240CD">
        <w:t>Обобщаю и распространяю собственный опыт профессиональной деятельности через выступления на заседаниях школьного методического объединения учи</w:t>
      </w:r>
      <w:r>
        <w:t>телей начальных классов.</w:t>
      </w:r>
      <w:r w:rsidRPr="003240CD">
        <w:t xml:space="preserve"> </w:t>
      </w:r>
    </w:p>
    <w:p w:rsidR="00F93854" w:rsidRPr="003240CD" w:rsidRDefault="00F93854" w:rsidP="00F93854">
      <w:pPr>
        <w:spacing w:line="360" w:lineRule="auto"/>
        <w:ind w:firstLine="567"/>
        <w:jc w:val="center"/>
      </w:pPr>
      <w:r w:rsidRPr="003240CD">
        <w:t>5</w:t>
      </w:r>
      <w:r>
        <w:t>.</w:t>
      </w:r>
      <w:r w:rsidRPr="003240CD">
        <w:t xml:space="preserve"> Повышение квалификации и самообразование</w:t>
      </w:r>
    </w:p>
    <w:p w:rsidR="00F93854" w:rsidRPr="003240CD" w:rsidRDefault="00F93854" w:rsidP="00F93854">
      <w:pPr>
        <w:tabs>
          <w:tab w:val="left" w:pos="0"/>
        </w:tabs>
        <w:spacing w:line="360" w:lineRule="auto"/>
        <w:jc w:val="both"/>
      </w:pPr>
      <w:r>
        <w:tab/>
      </w:r>
      <w:r w:rsidRPr="003240CD">
        <w:t xml:space="preserve">Средствами повышения своей профессиональной </w:t>
      </w:r>
      <w:proofErr w:type="gramStart"/>
      <w:r w:rsidRPr="003240CD">
        <w:t>компетентности</w:t>
      </w:r>
      <w:proofErr w:type="gramEnd"/>
      <w:r w:rsidRPr="003240CD">
        <w:t xml:space="preserve"> считаю:</w:t>
      </w:r>
    </w:p>
    <w:p w:rsidR="00F93854" w:rsidRPr="003240CD" w:rsidRDefault="00F93854" w:rsidP="00F93854">
      <w:pPr>
        <w:numPr>
          <w:ilvl w:val="0"/>
          <w:numId w:val="4"/>
        </w:numPr>
        <w:tabs>
          <w:tab w:val="left" w:pos="0"/>
        </w:tabs>
        <w:spacing w:line="360" w:lineRule="auto"/>
        <w:ind w:left="142" w:firstLine="0"/>
        <w:jc w:val="both"/>
      </w:pPr>
      <w:r w:rsidRPr="003240CD">
        <w:t xml:space="preserve">Регулярное изучение методической и научно </w:t>
      </w:r>
      <w:proofErr w:type="gramStart"/>
      <w:r w:rsidRPr="003240CD">
        <w:t>-п</w:t>
      </w:r>
      <w:proofErr w:type="gramEnd"/>
      <w:r w:rsidRPr="003240CD">
        <w:t>едагогической литературы.</w:t>
      </w:r>
    </w:p>
    <w:p w:rsidR="00F93854" w:rsidRPr="003240CD" w:rsidRDefault="00F93854" w:rsidP="00F93854">
      <w:pPr>
        <w:numPr>
          <w:ilvl w:val="0"/>
          <w:numId w:val="4"/>
        </w:numPr>
        <w:tabs>
          <w:tab w:val="left" w:pos="0"/>
        </w:tabs>
        <w:spacing w:line="360" w:lineRule="auto"/>
        <w:ind w:left="142" w:firstLine="0"/>
        <w:jc w:val="both"/>
      </w:pPr>
      <w:r w:rsidRPr="003240CD">
        <w:t>Обобщение результатов профессиональной деятельности, распространение опыта профессиональной деятельности через участие в работе РМО</w:t>
      </w:r>
      <w:proofErr w:type="gramStart"/>
      <w:r w:rsidRPr="003240CD">
        <w:t>,Ш</w:t>
      </w:r>
      <w:proofErr w:type="gramEnd"/>
      <w:r w:rsidRPr="003240CD">
        <w:t>МО, а также изучение опыта работы учителей школы.</w:t>
      </w:r>
    </w:p>
    <w:p w:rsidR="00F93854" w:rsidRDefault="00F93854" w:rsidP="00F93854">
      <w:pPr>
        <w:numPr>
          <w:ilvl w:val="0"/>
          <w:numId w:val="4"/>
        </w:numPr>
        <w:tabs>
          <w:tab w:val="left" w:pos="0"/>
        </w:tabs>
        <w:spacing w:line="360" w:lineRule="auto"/>
        <w:ind w:left="142" w:firstLine="0"/>
        <w:jc w:val="both"/>
      </w:pPr>
      <w:r w:rsidRPr="003240CD">
        <w:t>Участие в семинарском обучении.</w:t>
      </w:r>
    </w:p>
    <w:p w:rsidR="00F93854" w:rsidRPr="003240CD" w:rsidRDefault="00F93854" w:rsidP="00F93854">
      <w:pPr>
        <w:tabs>
          <w:tab w:val="left" w:pos="0"/>
        </w:tabs>
        <w:spacing w:line="360" w:lineRule="auto"/>
        <w:jc w:val="both"/>
      </w:pPr>
      <w:r>
        <w:t>4.</w:t>
      </w:r>
      <w:r w:rsidRPr="003240CD">
        <w:t>Курсы по повышению квалификации.</w:t>
      </w:r>
    </w:p>
    <w:p w:rsidR="00F93854" w:rsidRPr="003240CD" w:rsidRDefault="00F93854" w:rsidP="00F93854">
      <w:pPr>
        <w:spacing w:line="360" w:lineRule="auto"/>
        <w:ind w:firstLine="567"/>
        <w:jc w:val="both"/>
      </w:pPr>
      <w:r w:rsidRPr="003240CD">
        <w:t>Сведения об участии в семинарском обучении,  курсах повышения квалификации представлены в таблице 3.</w:t>
      </w:r>
    </w:p>
    <w:p w:rsidR="00F93854" w:rsidRPr="007B205E" w:rsidRDefault="00F93854" w:rsidP="00F93854">
      <w:pPr>
        <w:spacing w:line="360" w:lineRule="auto"/>
        <w:jc w:val="both"/>
      </w:pPr>
      <w:r w:rsidRPr="007B205E">
        <w:t>Табли</w:t>
      </w:r>
      <w:r>
        <w:t>ца 3 - Сведения о прохождении  курсов</w:t>
      </w:r>
      <w:r w:rsidRPr="007B205E">
        <w:t xml:space="preserve"> повышения квалификации</w:t>
      </w:r>
    </w:p>
    <w:tbl>
      <w:tblPr>
        <w:tblW w:w="1012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53"/>
        <w:gridCol w:w="2621"/>
        <w:gridCol w:w="224"/>
        <w:gridCol w:w="995"/>
        <w:gridCol w:w="2060"/>
        <w:gridCol w:w="192"/>
        <w:gridCol w:w="1729"/>
        <w:gridCol w:w="1623"/>
      </w:tblGrid>
      <w:tr w:rsidR="00F93854" w:rsidRPr="003240CD" w:rsidTr="00CA125F">
        <w:tc>
          <w:tcPr>
            <w:tcW w:w="4519" w:type="dxa"/>
            <w:gridSpan w:val="5"/>
          </w:tcPr>
          <w:p w:rsidR="00F93854" w:rsidRPr="00FD4200" w:rsidRDefault="00F93854" w:rsidP="00CA125F">
            <w:pPr>
              <w:jc w:val="center"/>
              <w:rPr>
                <w:sz w:val="24"/>
                <w:szCs w:val="24"/>
              </w:rPr>
            </w:pPr>
            <w:r w:rsidRPr="00FD4200">
              <w:rPr>
                <w:sz w:val="24"/>
                <w:szCs w:val="24"/>
              </w:rPr>
              <w:t>Наименование курсов  повышения</w:t>
            </w:r>
          </w:p>
          <w:p w:rsidR="00F93854" w:rsidRPr="00FD4200" w:rsidRDefault="00F93854" w:rsidP="00CA125F">
            <w:pPr>
              <w:jc w:val="center"/>
              <w:rPr>
                <w:sz w:val="24"/>
                <w:szCs w:val="24"/>
              </w:rPr>
            </w:pPr>
            <w:r w:rsidRPr="00FD420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060" w:type="dxa"/>
            <w:vMerge w:val="restart"/>
          </w:tcPr>
          <w:p w:rsidR="00F93854" w:rsidRPr="00FD4200" w:rsidRDefault="00F93854" w:rsidP="00CA125F">
            <w:pPr>
              <w:jc w:val="center"/>
              <w:rPr>
                <w:sz w:val="24"/>
                <w:szCs w:val="24"/>
              </w:rPr>
            </w:pPr>
            <w:r w:rsidRPr="00FD4200">
              <w:rPr>
                <w:sz w:val="24"/>
                <w:szCs w:val="24"/>
              </w:rPr>
              <w:t xml:space="preserve">Наименование ОУ, реализующего курсы   повышения </w:t>
            </w:r>
          </w:p>
          <w:p w:rsidR="00F93854" w:rsidRPr="00FD4200" w:rsidRDefault="00F93854" w:rsidP="00CA125F">
            <w:pPr>
              <w:tabs>
                <w:tab w:val="left" w:pos="778"/>
              </w:tabs>
              <w:jc w:val="center"/>
              <w:rPr>
                <w:sz w:val="24"/>
                <w:szCs w:val="24"/>
              </w:rPr>
            </w:pPr>
            <w:r w:rsidRPr="00FD4200">
              <w:rPr>
                <w:sz w:val="24"/>
                <w:szCs w:val="24"/>
              </w:rPr>
              <w:t xml:space="preserve">квалификации </w:t>
            </w:r>
          </w:p>
        </w:tc>
        <w:tc>
          <w:tcPr>
            <w:tcW w:w="1921" w:type="dxa"/>
            <w:gridSpan w:val="2"/>
            <w:vMerge w:val="restart"/>
          </w:tcPr>
          <w:p w:rsidR="00F93854" w:rsidRPr="00FD4200" w:rsidRDefault="00F93854" w:rsidP="00CA125F">
            <w:pPr>
              <w:jc w:val="center"/>
              <w:rPr>
                <w:sz w:val="24"/>
                <w:szCs w:val="24"/>
              </w:rPr>
            </w:pPr>
            <w:r w:rsidRPr="00FD4200">
              <w:rPr>
                <w:sz w:val="24"/>
                <w:szCs w:val="24"/>
              </w:rPr>
              <w:t>Форма освоения образовательной программы</w:t>
            </w:r>
          </w:p>
        </w:tc>
        <w:tc>
          <w:tcPr>
            <w:tcW w:w="1623" w:type="dxa"/>
            <w:vMerge w:val="restart"/>
          </w:tcPr>
          <w:p w:rsidR="00F93854" w:rsidRPr="00FD4200" w:rsidRDefault="00F93854" w:rsidP="00CA12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4200">
              <w:rPr>
                <w:sz w:val="24"/>
                <w:szCs w:val="24"/>
              </w:rPr>
              <w:t>Дата</w:t>
            </w:r>
          </w:p>
          <w:p w:rsidR="00F93854" w:rsidRPr="00FD4200" w:rsidRDefault="00F93854" w:rsidP="00CA12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4200">
              <w:rPr>
                <w:sz w:val="24"/>
                <w:szCs w:val="24"/>
              </w:rPr>
              <w:t>(период)</w:t>
            </w:r>
          </w:p>
          <w:p w:rsidR="00F93854" w:rsidRPr="00FD4200" w:rsidRDefault="00F93854" w:rsidP="00CA125F">
            <w:pPr>
              <w:spacing w:line="360" w:lineRule="auto"/>
              <w:jc w:val="center"/>
            </w:pPr>
          </w:p>
        </w:tc>
      </w:tr>
      <w:tr w:rsidR="00F93854" w:rsidRPr="003240CD" w:rsidTr="00CA125F">
        <w:tc>
          <w:tcPr>
            <w:tcW w:w="626" w:type="dxa"/>
          </w:tcPr>
          <w:p w:rsidR="00F93854" w:rsidRPr="00FD4200" w:rsidRDefault="00F93854" w:rsidP="00CA125F">
            <w:pPr>
              <w:jc w:val="both"/>
              <w:rPr>
                <w:sz w:val="24"/>
                <w:szCs w:val="24"/>
              </w:rPr>
            </w:pPr>
            <w:r w:rsidRPr="00FD420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2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420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D42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dxa"/>
            <w:gridSpan w:val="2"/>
            <w:vAlign w:val="center"/>
          </w:tcPr>
          <w:p w:rsidR="00F93854" w:rsidRPr="00FD4200" w:rsidRDefault="00F93854" w:rsidP="00CA125F">
            <w:pPr>
              <w:jc w:val="center"/>
              <w:rPr>
                <w:sz w:val="24"/>
                <w:szCs w:val="24"/>
              </w:rPr>
            </w:pPr>
            <w:r w:rsidRPr="00FD4200">
              <w:rPr>
                <w:sz w:val="24"/>
                <w:szCs w:val="24"/>
              </w:rPr>
              <w:t>Тема</w:t>
            </w:r>
          </w:p>
        </w:tc>
        <w:tc>
          <w:tcPr>
            <w:tcW w:w="1219" w:type="dxa"/>
            <w:gridSpan w:val="2"/>
            <w:vAlign w:val="center"/>
          </w:tcPr>
          <w:p w:rsidR="00F93854" w:rsidRPr="00FD4200" w:rsidRDefault="00F93854" w:rsidP="00CA125F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  <w:r w:rsidRPr="00FD4200">
              <w:rPr>
                <w:sz w:val="24"/>
                <w:szCs w:val="24"/>
              </w:rPr>
              <w:t>Объем</w:t>
            </w:r>
          </w:p>
        </w:tc>
        <w:tc>
          <w:tcPr>
            <w:tcW w:w="2060" w:type="dxa"/>
            <w:vMerge/>
          </w:tcPr>
          <w:p w:rsidR="00F93854" w:rsidRPr="00FD4200" w:rsidRDefault="00F93854" w:rsidP="00CA12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F93854" w:rsidRPr="00414213" w:rsidRDefault="00F93854" w:rsidP="00CA125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F93854" w:rsidRPr="003240CD" w:rsidRDefault="00F93854" w:rsidP="00CA125F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F93854" w:rsidRPr="003240CD" w:rsidTr="00CA125F">
        <w:tc>
          <w:tcPr>
            <w:tcW w:w="10123" w:type="dxa"/>
            <w:gridSpan w:val="9"/>
          </w:tcPr>
          <w:p w:rsidR="00F93854" w:rsidRPr="00FD4200" w:rsidRDefault="00F93854" w:rsidP="00CA125F">
            <w:pPr>
              <w:jc w:val="center"/>
              <w:rPr>
                <w:sz w:val="24"/>
                <w:szCs w:val="24"/>
              </w:rPr>
            </w:pPr>
          </w:p>
        </w:tc>
      </w:tr>
      <w:tr w:rsidR="00F93854" w:rsidRPr="003240CD" w:rsidTr="00CA125F">
        <w:tc>
          <w:tcPr>
            <w:tcW w:w="10123" w:type="dxa"/>
            <w:gridSpan w:val="9"/>
          </w:tcPr>
          <w:p w:rsidR="00F93854" w:rsidRPr="00FD4200" w:rsidRDefault="00F93854" w:rsidP="00CA125F">
            <w:pPr>
              <w:jc w:val="center"/>
              <w:rPr>
                <w:sz w:val="24"/>
                <w:szCs w:val="24"/>
              </w:rPr>
            </w:pPr>
            <w:r w:rsidRPr="00FD4200">
              <w:rPr>
                <w:sz w:val="24"/>
                <w:szCs w:val="24"/>
              </w:rPr>
              <w:t>Курсы повышения квалификации</w:t>
            </w:r>
          </w:p>
        </w:tc>
      </w:tr>
      <w:tr w:rsidR="00F93854" w:rsidRPr="003240CD" w:rsidTr="00CA125F">
        <w:tc>
          <w:tcPr>
            <w:tcW w:w="679" w:type="dxa"/>
            <w:gridSpan w:val="2"/>
          </w:tcPr>
          <w:p w:rsidR="00F93854" w:rsidRPr="00414213" w:rsidRDefault="00F93854" w:rsidP="00CA125F">
            <w:pPr>
              <w:jc w:val="both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  <w:gridSpan w:val="2"/>
          </w:tcPr>
          <w:p w:rsidR="00F93854" w:rsidRPr="00414213" w:rsidRDefault="00F93854" w:rsidP="00CA1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оценки образовательных достижений младших школьников в условиях реализации ФГОС НОО</w:t>
            </w:r>
          </w:p>
        </w:tc>
        <w:tc>
          <w:tcPr>
            <w:tcW w:w="995" w:type="dxa"/>
          </w:tcPr>
          <w:p w:rsidR="00F93854" w:rsidRPr="00414213" w:rsidRDefault="00F93854" w:rsidP="00CA125F">
            <w:pPr>
              <w:jc w:val="center"/>
              <w:rPr>
                <w:bCs/>
                <w:sz w:val="24"/>
                <w:szCs w:val="24"/>
              </w:rPr>
            </w:pPr>
            <w:r w:rsidRPr="00414213">
              <w:rPr>
                <w:bCs/>
                <w:sz w:val="24"/>
                <w:szCs w:val="24"/>
              </w:rPr>
              <w:t>72</w:t>
            </w:r>
          </w:p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 w:rsidRPr="00414213">
              <w:rPr>
                <w:bCs/>
                <w:sz w:val="24"/>
                <w:szCs w:val="24"/>
              </w:rPr>
              <w:t>часа</w:t>
            </w:r>
          </w:p>
        </w:tc>
        <w:tc>
          <w:tcPr>
            <w:tcW w:w="2252" w:type="dxa"/>
            <w:gridSpan w:val="2"/>
          </w:tcPr>
          <w:p w:rsidR="00F93854" w:rsidRPr="00414213" w:rsidRDefault="00F93854" w:rsidP="00CA125F">
            <w:pPr>
              <w:jc w:val="both"/>
              <w:rPr>
                <w:sz w:val="24"/>
                <w:szCs w:val="24"/>
              </w:rPr>
            </w:pPr>
            <w:r w:rsidRPr="00414213">
              <w:rPr>
                <w:bCs/>
                <w:sz w:val="24"/>
                <w:szCs w:val="24"/>
              </w:rPr>
              <w:t>КГОУ ДПО «Алтайский краевой институт повышения квалификации работников образования»</w:t>
            </w:r>
          </w:p>
        </w:tc>
        <w:tc>
          <w:tcPr>
            <w:tcW w:w="1729" w:type="dxa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proofErr w:type="spellStart"/>
            <w:r w:rsidRPr="00414213"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623" w:type="dxa"/>
          </w:tcPr>
          <w:p w:rsidR="00F93854" w:rsidRDefault="00F93854" w:rsidP="00CA12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  <w:p w:rsidR="00F93854" w:rsidRPr="00414213" w:rsidRDefault="00F93854" w:rsidP="00CA12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06.05.2015</w:t>
            </w:r>
          </w:p>
        </w:tc>
      </w:tr>
      <w:tr w:rsidR="00F93854" w:rsidRPr="003240CD" w:rsidTr="00CA125F">
        <w:tc>
          <w:tcPr>
            <w:tcW w:w="679" w:type="dxa"/>
            <w:gridSpan w:val="2"/>
          </w:tcPr>
          <w:p w:rsidR="00F93854" w:rsidRPr="00414213" w:rsidRDefault="00F93854" w:rsidP="00CA1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5" w:type="dxa"/>
            <w:gridSpan w:val="2"/>
          </w:tcPr>
          <w:p w:rsidR="00F93854" w:rsidRPr="00414213" w:rsidRDefault="00F93854" w:rsidP="00CA12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4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Компьютерное </w:t>
            </w:r>
            <w:r>
              <w:rPr>
                <w:sz w:val="24"/>
                <w:szCs w:val="24"/>
              </w:rPr>
              <w:lastRenderedPageBreak/>
              <w:t xml:space="preserve">тестирование в рамках курсов повышения квалификации </w:t>
            </w:r>
            <w:proofErr w:type="spellStart"/>
            <w:r>
              <w:rPr>
                <w:sz w:val="24"/>
                <w:szCs w:val="24"/>
              </w:rPr>
              <w:t>профессинальный</w:t>
            </w:r>
            <w:proofErr w:type="spellEnd"/>
            <w:r>
              <w:rPr>
                <w:sz w:val="24"/>
                <w:szCs w:val="24"/>
              </w:rPr>
              <w:t xml:space="preserve"> стандарт «Педагог»</w:t>
            </w:r>
          </w:p>
        </w:tc>
        <w:tc>
          <w:tcPr>
            <w:tcW w:w="995" w:type="dxa"/>
          </w:tcPr>
          <w:p w:rsidR="00F93854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</w:rPr>
              <w:lastRenderedPageBreak/>
              <w:t>баллов 11,4</w:t>
            </w:r>
          </w:p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(сертификат)</w:t>
            </w:r>
          </w:p>
        </w:tc>
        <w:tc>
          <w:tcPr>
            <w:tcW w:w="2252" w:type="dxa"/>
            <w:gridSpan w:val="2"/>
          </w:tcPr>
          <w:p w:rsidR="00F93854" w:rsidRPr="00414213" w:rsidRDefault="00F93854" w:rsidP="00CA125F">
            <w:pPr>
              <w:jc w:val="both"/>
              <w:rPr>
                <w:sz w:val="24"/>
                <w:szCs w:val="24"/>
              </w:rPr>
            </w:pPr>
            <w:r w:rsidRPr="00414213">
              <w:rPr>
                <w:bCs/>
                <w:sz w:val="24"/>
                <w:szCs w:val="24"/>
              </w:rPr>
              <w:lastRenderedPageBreak/>
              <w:t xml:space="preserve">КГОУ ДПО «Алтайский </w:t>
            </w:r>
            <w:r w:rsidRPr="00414213">
              <w:rPr>
                <w:bCs/>
                <w:sz w:val="24"/>
                <w:szCs w:val="24"/>
              </w:rPr>
              <w:lastRenderedPageBreak/>
              <w:t>краевой институт повышения квалификации работников образования»</w:t>
            </w:r>
          </w:p>
        </w:tc>
        <w:tc>
          <w:tcPr>
            <w:tcW w:w="1729" w:type="dxa"/>
          </w:tcPr>
          <w:p w:rsidR="00F93854" w:rsidRPr="00414213" w:rsidRDefault="00F93854" w:rsidP="00CA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23" w:type="dxa"/>
          </w:tcPr>
          <w:p w:rsidR="00F93854" w:rsidRPr="00414213" w:rsidRDefault="00F93854" w:rsidP="00CA12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2506.2015</w:t>
            </w:r>
          </w:p>
        </w:tc>
      </w:tr>
    </w:tbl>
    <w:p w:rsidR="00F93854" w:rsidRPr="003240CD" w:rsidRDefault="00F93854" w:rsidP="00F93854">
      <w:pPr>
        <w:spacing w:line="360" w:lineRule="auto"/>
        <w:ind w:firstLine="567"/>
        <w:jc w:val="both"/>
      </w:pPr>
      <w:r w:rsidRPr="003240CD">
        <w:rPr>
          <w:color w:val="000000"/>
        </w:rPr>
        <w:lastRenderedPageBreak/>
        <w:t xml:space="preserve">Единство учебного и воспитательного процессов </w:t>
      </w:r>
      <w:r w:rsidRPr="003240CD">
        <w:t xml:space="preserve">обеспечивается осознанием учащимися  значимости собственного образования и воспитания. Конструирование процесса обучения в контексте развития самостоятельности и ответственности учащихся  является центральным моментом в моей педагогической деятельности. </w:t>
      </w:r>
    </w:p>
    <w:p w:rsidR="00F93854" w:rsidRPr="003240CD" w:rsidRDefault="00F93854" w:rsidP="00F93854">
      <w:pPr>
        <w:spacing w:line="360" w:lineRule="auto"/>
        <w:ind w:firstLine="567"/>
        <w:jc w:val="both"/>
      </w:pPr>
      <w:r w:rsidRPr="003240CD">
        <w:t xml:space="preserve">В своей профессиональной деятельности применяю современные образовательные и информационно-коммуникационные технологии, т.к. считаю, что </w:t>
      </w:r>
      <w:r w:rsidRPr="003240CD">
        <w:rPr>
          <w:shd w:val="clear" w:color="auto" w:fill="FFFFFF"/>
        </w:rPr>
        <w:t>результат современного урока зависит от создания педагогических условий для деятельности обучающихся.</w:t>
      </w:r>
      <w:r w:rsidRPr="003240CD">
        <w:t xml:space="preserve"> При выборе методов обучения особое внимание уделяю тем методам, которые способствуют включению учащихся  в активную деятельность и развитию инициативы, самостоятельности и ответственности. </w:t>
      </w:r>
    </w:p>
    <w:p w:rsidR="00F93854" w:rsidRPr="003240CD" w:rsidRDefault="00F93854" w:rsidP="00F93854">
      <w:pPr>
        <w:spacing w:line="360" w:lineRule="auto"/>
        <w:ind w:firstLine="567"/>
        <w:jc w:val="both"/>
        <w:rPr>
          <w:color w:val="000000"/>
        </w:rPr>
      </w:pPr>
    </w:p>
    <w:p w:rsidR="00F93854" w:rsidRPr="003240CD" w:rsidRDefault="00D87E00" w:rsidP="00F93854">
      <w:pPr>
        <w:spacing w:line="360" w:lineRule="auto"/>
      </w:pPr>
      <w:r>
        <w:t xml:space="preserve">                                                  </w:t>
      </w:r>
      <w:proofErr w:type="spellStart"/>
      <w:r w:rsidR="00F93854">
        <w:t>_______________________Н.А.Ушкова</w:t>
      </w:r>
      <w:proofErr w:type="spellEnd"/>
    </w:p>
    <w:p w:rsidR="00F93854" w:rsidRPr="003240CD" w:rsidRDefault="00F93854" w:rsidP="00F93854">
      <w:pPr>
        <w:spacing w:line="360" w:lineRule="auto"/>
        <w:ind w:firstLine="567"/>
        <w:jc w:val="both"/>
        <w:rPr>
          <w:color w:val="000000"/>
        </w:rPr>
      </w:pPr>
    </w:p>
    <w:p w:rsidR="00F93854" w:rsidRPr="003240CD" w:rsidRDefault="00F93854" w:rsidP="00F93854">
      <w:pPr>
        <w:pStyle w:val="a5"/>
        <w:ind w:firstLine="425"/>
        <w:rPr>
          <w:sz w:val="28"/>
          <w:szCs w:val="28"/>
        </w:rPr>
      </w:pPr>
    </w:p>
    <w:p w:rsidR="00F93854" w:rsidRPr="003240CD" w:rsidRDefault="00F93854" w:rsidP="00F93854">
      <w:pPr>
        <w:tabs>
          <w:tab w:val="left" w:pos="3630"/>
        </w:tabs>
      </w:pPr>
    </w:p>
    <w:p w:rsidR="00F93854" w:rsidRDefault="00F93854" w:rsidP="00F93854"/>
    <w:p w:rsidR="00F93854" w:rsidRDefault="00F93854" w:rsidP="00F93854"/>
    <w:p w:rsidR="00B175BF" w:rsidRDefault="00B175BF"/>
    <w:sectPr w:rsidR="00B175BF" w:rsidSect="00B1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65"/>
    <w:multiLevelType w:val="hybridMultilevel"/>
    <w:tmpl w:val="304C5E74"/>
    <w:lvl w:ilvl="0" w:tplc="FC9C930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782B"/>
    <w:multiLevelType w:val="hybridMultilevel"/>
    <w:tmpl w:val="77FA4166"/>
    <w:lvl w:ilvl="0" w:tplc="04C8B29C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2">
    <w:nsid w:val="32967154"/>
    <w:multiLevelType w:val="hybridMultilevel"/>
    <w:tmpl w:val="D76E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14789"/>
    <w:multiLevelType w:val="hybridMultilevel"/>
    <w:tmpl w:val="2FFC1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562095"/>
    <w:multiLevelType w:val="hybridMultilevel"/>
    <w:tmpl w:val="69BA915A"/>
    <w:lvl w:ilvl="0" w:tplc="0419000F">
      <w:start w:val="1"/>
      <w:numFmt w:val="decimal"/>
      <w:lvlText w:val="%1."/>
      <w:lvlJc w:val="left"/>
      <w:pPr>
        <w:ind w:left="10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93854"/>
    <w:rsid w:val="00177478"/>
    <w:rsid w:val="001D26A1"/>
    <w:rsid w:val="00555D05"/>
    <w:rsid w:val="005A5A91"/>
    <w:rsid w:val="00821405"/>
    <w:rsid w:val="008E100B"/>
    <w:rsid w:val="00B175BF"/>
    <w:rsid w:val="00D87E00"/>
    <w:rsid w:val="00F9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938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93854"/>
    <w:pPr>
      <w:spacing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9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3854"/>
    <w:pPr>
      <w:ind w:left="720"/>
      <w:contextualSpacing/>
    </w:pPr>
  </w:style>
  <w:style w:type="character" w:customStyle="1" w:styleId="8">
    <w:name w:val="Основной текст (8)_"/>
    <w:link w:val="81"/>
    <w:uiPriority w:val="99"/>
    <w:locked/>
    <w:rsid w:val="00F93854"/>
    <w:rPr>
      <w:sz w:val="2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93854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F93854"/>
    <w:rPr>
      <w:rFonts w:cs="Times New Roman"/>
    </w:rPr>
  </w:style>
  <w:style w:type="paragraph" w:styleId="a8">
    <w:name w:val="No Spacing"/>
    <w:uiPriority w:val="1"/>
    <w:qFormat/>
    <w:rsid w:val="00F93854"/>
    <w:pPr>
      <w:spacing w:after="0" w:line="240" w:lineRule="auto"/>
    </w:pPr>
  </w:style>
  <w:style w:type="table" w:styleId="a9">
    <w:name w:val="Table Grid"/>
    <w:basedOn w:val="a1"/>
    <w:uiPriority w:val="59"/>
    <w:rsid w:val="00F9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93854"/>
    <w:pPr>
      <w:ind w:left="720"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38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реализации ФГОС НОО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базовый уровень</c:v>
                </c:pt>
                <c:pt idx="1">
                  <c:v>повышенный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0.6660000000000017</c:v>
                </c:pt>
                <c:pt idx="1">
                  <c:v>0.33400000000000085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1491</Words>
  <Characters>8502</Characters>
  <Application>Microsoft Office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2015-10-05T08:39:00Z</cp:lastPrinted>
  <dcterms:created xsi:type="dcterms:W3CDTF">2015-10-04T10:54:00Z</dcterms:created>
  <dcterms:modified xsi:type="dcterms:W3CDTF">2015-10-05T08:43:00Z</dcterms:modified>
</cp:coreProperties>
</file>